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1007" w14:textId="77777777" w:rsidR="004B46DB" w:rsidRDefault="00717BFD" w:rsidP="004B46DB">
      <w:pPr>
        <w:jc w:val="center"/>
      </w:pPr>
      <w:r>
        <w:rPr>
          <w:noProof/>
          <w:lang w:eastAsia="en-GB"/>
        </w:rPr>
        <w:drawing>
          <wp:inline distT="0" distB="0" distL="0" distR="0" wp14:anchorId="42A9B86B" wp14:editId="0414B984">
            <wp:extent cx="28575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ay logo.png"/>
                    <pic:cNvPicPr/>
                  </pic:nvPicPr>
                  <pic:blipFill>
                    <a:blip r:embed="rId8">
                      <a:extLst>
                        <a:ext uri="{28A0092B-C50C-407E-A947-70E740481C1C}">
                          <a14:useLocalDpi xmlns:a14="http://schemas.microsoft.com/office/drawing/2010/main" val="0"/>
                        </a:ext>
                      </a:extLst>
                    </a:blip>
                    <a:stretch>
                      <a:fillRect/>
                    </a:stretch>
                  </pic:blipFill>
                  <pic:spPr>
                    <a:xfrm>
                      <a:off x="0" y="0"/>
                      <a:ext cx="2857500" cy="1047750"/>
                    </a:xfrm>
                    <a:prstGeom prst="rect">
                      <a:avLst/>
                    </a:prstGeom>
                  </pic:spPr>
                </pic:pic>
              </a:graphicData>
            </a:graphic>
          </wp:inline>
        </w:drawing>
      </w:r>
    </w:p>
    <w:p w14:paraId="312C878E" w14:textId="77777777" w:rsidR="004B46DB" w:rsidRDefault="004B46DB" w:rsidP="004B46DB">
      <w:pPr>
        <w:jc w:val="both"/>
        <w:rPr>
          <w:rFonts w:ascii="Arial" w:hAnsi="Arial" w:cs="Arial"/>
        </w:rPr>
      </w:pPr>
    </w:p>
    <w:p w14:paraId="1459101B" w14:textId="77777777" w:rsidR="004B46DB" w:rsidRDefault="004B46DB" w:rsidP="004B46DB">
      <w:pPr>
        <w:jc w:val="both"/>
        <w:rPr>
          <w:rFonts w:ascii="Arial" w:hAnsi="Arial" w:cs="Arial"/>
        </w:rPr>
      </w:pPr>
    </w:p>
    <w:p w14:paraId="37CB9428" w14:textId="5F3AB5AB" w:rsidR="004B46DB" w:rsidRPr="00773815" w:rsidRDefault="004B63A4" w:rsidP="004B46DB">
      <w:pPr>
        <w:jc w:val="both"/>
        <w:rPr>
          <w:rFonts w:ascii="Arial" w:hAnsi="Arial" w:cs="Arial"/>
        </w:rPr>
      </w:pPr>
      <w:r>
        <w:rPr>
          <w:rFonts w:ascii="Arial" w:hAnsi="Arial" w:cs="Arial"/>
        </w:rPr>
        <w:t>May</w:t>
      </w:r>
      <w:r w:rsidR="00713D53">
        <w:rPr>
          <w:rFonts w:ascii="Arial" w:hAnsi="Arial" w:cs="Arial"/>
        </w:rPr>
        <w:t xml:space="preserve"> </w:t>
      </w:r>
      <w:r w:rsidR="00181A17">
        <w:rPr>
          <w:rFonts w:ascii="Arial" w:hAnsi="Arial" w:cs="Arial"/>
        </w:rPr>
        <w:t>202</w:t>
      </w:r>
      <w:r>
        <w:rPr>
          <w:rFonts w:ascii="Arial" w:hAnsi="Arial" w:cs="Arial"/>
        </w:rPr>
        <w:t>3</w:t>
      </w:r>
    </w:p>
    <w:p w14:paraId="17FF8CCA" w14:textId="77777777" w:rsidR="004B46DB" w:rsidRPr="00773815" w:rsidRDefault="004B46DB" w:rsidP="004B46DB">
      <w:pPr>
        <w:jc w:val="both"/>
        <w:rPr>
          <w:rFonts w:ascii="Arial" w:hAnsi="Arial" w:cs="Arial"/>
        </w:rPr>
      </w:pPr>
    </w:p>
    <w:p w14:paraId="41C8D515" w14:textId="77777777" w:rsidR="004B46DB" w:rsidRPr="00773815" w:rsidRDefault="004B46DB" w:rsidP="004B46DB">
      <w:pPr>
        <w:jc w:val="both"/>
        <w:rPr>
          <w:rFonts w:ascii="Arial" w:hAnsi="Arial" w:cs="Arial"/>
        </w:rPr>
      </w:pPr>
    </w:p>
    <w:p w14:paraId="50A36D34" w14:textId="77777777" w:rsidR="004B46DB" w:rsidRDefault="004B46DB" w:rsidP="004B46DB">
      <w:pPr>
        <w:jc w:val="both"/>
        <w:rPr>
          <w:rFonts w:ascii="Arial" w:hAnsi="Arial" w:cs="Arial"/>
        </w:rPr>
      </w:pPr>
    </w:p>
    <w:p w14:paraId="28A15748" w14:textId="77777777" w:rsidR="004B46DB" w:rsidRPr="00773815" w:rsidRDefault="004B46DB" w:rsidP="004B46DB">
      <w:pPr>
        <w:jc w:val="both"/>
        <w:rPr>
          <w:rFonts w:ascii="Arial" w:hAnsi="Arial" w:cs="Arial"/>
        </w:rPr>
      </w:pPr>
    </w:p>
    <w:p w14:paraId="509E3481" w14:textId="77777777" w:rsidR="004B46DB" w:rsidRPr="00773815" w:rsidRDefault="004B46DB" w:rsidP="004B46DB">
      <w:pPr>
        <w:jc w:val="both"/>
        <w:rPr>
          <w:rFonts w:ascii="Arial" w:hAnsi="Arial" w:cs="Arial"/>
        </w:rPr>
      </w:pPr>
      <w:r w:rsidRPr="00773815">
        <w:rPr>
          <w:rFonts w:ascii="Arial" w:hAnsi="Arial" w:cs="Arial"/>
        </w:rPr>
        <w:t xml:space="preserve">Dear </w:t>
      </w:r>
      <w:r w:rsidR="00FF5E6A">
        <w:rPr>
          <w:rFonts w:ascii="Arial" w:hAnsi="Arial" w:cs="Arial"/>
        </w:rPr>
        <w:t>Prospective Committee Member</w:t>
      </w:r>
    </w:p>
    <w:p w14:paraId="6051206A" w14:textId="77777777" w:rsidR="004B46DB" w:rsidRPr="00773815" w:rsidRDefault="004B46DB" w:rsidP="004B46DB">
      <w:pPr>
        <w:jc w:val="both"/>
        <w:rPr>
          <w:rFonts w:ascii="Arial" w:hAnsi="Arial" w:cs="Arial"/>
        </w:rPr>
      </w:pPr>
    </w:p>
    <w:p w14:paraId="23555D66" w14:textId="77777777" w:rsidR="004B46DB" w:rsidRDefault="002767C0" w:rsidP="004B46DB">
      <w:pPr>
        <w:pStyle w:val="Heading3"/>
        <w:rPr>
          <w:rFonts w:ascii="Arial" w:hAnsi="Arial" w:cs="Arial"/>
        </w:rPr>
      </w:pPr>
      <w:r>
        <w:rPr>
          <w:rFonts w:ascii="Arial" w:hAnsi="Arial" w:cs="Arial"/>
        </w:rPr>
        <w:t>Co-option to the Management Committee</w:t>
      </w:r>
    </w:p>
    <w:p w14:paraId="1CECD232" w14:textId="77777777" w:rsidR="00DA220E" w:rsidRPr="00916FF4" w:rsidRDefault="00DA220E" w:rsidP="00DA220E">
      <w:pPr>
        <w:rPr>
          <w:rFonts w:ascii="Arial" w:hAnsi="Arial" w:cs="Arial"/>
        </w:rPr>
      </w:pPr>
    </w:p>
    <w:p w14:paraId="44488E39" w14:textId="77777777" w:rsidR="00D10D33" w:rsidRDefault="00DA220E" w:rsidP="00DA220E">
      <w:pPr>
        <w:rPr>
          <w:rFonts w:ascii="Arial" w:hAnsi="Arial" w:cs="Arial"/>
        </w:rPr>
      </w:pPr>
      <w:r w:rsidRPr="00916FF4">
        <w:rPr>
          <w:rFonts w:ascii="Arial" w:hAnsi="Arial" w:cs="Arial"/>
        </w:rPr>
        <w:t xml:space="preserve">Thank you for your interest in Calvay Housing Association. </w:t>
      </w:r>
    </w:p>
    <w:p w14:paraId="2E84F42E" w14:textId="77777777" w:rsidR="00276DAA" w:rsidRDefault="00276DAA" w:rsidP="00DA220E">
      <w:pPr>
        <w:rPr>
          <w:rFonts w:ascii="Arial" w:hAnsi="Arial" w:cs="Arial"/>
        </w:rPr>
      </w:pPr>
    </w:p>
    <w:p w14:paraId="3D984986" w14:textId="77777777" w:rsidR="00D10D33" w:rsidRDefault="00D10D33" w:rsidP="00DA220E">
      <w:pPr>
        <w:rPr>
          <w:rFonts w:ascii="Arial" w:hAnsi="Arial" w:cs="Arial"/>
        </w:rPr>
      </w:pPr>
      <w:r>
        <w:rPr>
          <w:rFonts w:ascii="Arial" w:hAnsi="Arial" w:cs="Arial"/>
        </w:rPr>
        <w:t>The role of Management Committee</w:t>
      </w:r>
      <w:r w:rsidR="00770998">
        <w:rPr>
          <w:rFonts w:ascii="Arial" w:hAnsi="Arial" w:cs="Arial"/>
        </w:rPr>
        <w:t xml:space="preserve"> </w:t>
      </w:r>
      <w:r w:rsidR="00276DAA">
        <w:rPr>
          <w:rFonts w:ascii="Arial" w:hAnsi="Arial" w:cs="Arial"/>
        </w:rPr>
        <w:t xml:space="preserve">Member </w:t>
      </w:r>
      <w:r w:rsidR="00770998">
        <w:rPr>
          <w:rFonts w:ascii="Arial" w:hAnsi="Arial" w:cs="Arial"/>
        </w:rPr>
        <w:t>with Calvay Housing Association is an opportunity to contribute to the work of a well-established community based housing association not only providing a home to over 800 families, but also with a strong commitment to the local community as a whole.</w:t>
      </w:r>
    </w:p>
    <w:p w14:paraId="16497818" w14:textId="77777777" w:rsidR="00D153F1" w:rsidRDefault="00D153F1" w:rsidP="00DA220E">
      <w:pPr>
        <w:rPr>
          <w:rFonts w:ascii="Arial" w:hAnsi="Arial" w:cs="Arial"/>
        </w:rPr>
      </w:pPr>
    </w:p>
    <w:p w14:paraId="1B90DF1A" w14:textId="77777777" w:rsidR="00D153F1" w:rsidRPr="00916FF4" w:rsidRDefault="00D153F1" w:rsidP="00DA220E">
      <w:pPr>
        <w:rPr>
          <w:rFonts w:ascii="Arial" w:hAnsi="Arial" w:cs="Arial"/>
        </w:rPr>
      </w:pPr>
      <w:r>
        <w:rPr>
          <w:rFonts w:ascii="Arial" w:hAnsi="Arial" w:cs="Arial"/>
        </w:rPr>
        <w:t>There is a great deal of information about us (including information about the current committee members and s</w:t>
      </w:r>
      <w:r w:rsidR="006A7BD8">
        <w:rPr>
          <w:rFonts w:ascii="Arial" w:hAnsi="Arial" w:cs="Arial"/>
        </w:rPr>
        <w:t xml:space="preserve">taff) available on our web site </w:t>
      </w:r>
      <w:hyperlink r:id="rId9" w:history="1">
        <w:r w:rsidR="006A7BD8" w:rsidRPr="00976202">
          <w:rPr>
            <w:rStyle w:val="Hyperlink"/>
            <w:rFonts w:ascii="Arial" w:hAnsi="Arial" w:cs="Arial"/>
          </w:rPr>
          <w:t>www.calvay.org.uk</w:t>
        </w:r>
      </w:hyperlink>
      <w:r w:rsidR="006A7BD8">
        <w:rPr>
          <w:rFonts w:ascii="Arial" w:hAnsi="Arial" w:cs="Arial"/>
        </w:rPr>
        <w:t xml:space="preserve"> </w:t>
      </w:r>
    </w:p>
    <w:p w14:paraId="1FCBACA2" w14:textId="77777777" w:rsidR="004B46DB" w:rsidRPr="000619D1" w:rsidRDefault="004B46DB" w:rsidP="004B46DB"/>
    <w:p w14:paraId="63AA8191" w14:textId="77777777" w:rsidR="004B46DB" w:rsidRPr="00773815" w:rsidRDefault="00DA220E" w:rsidP="004B46DB">
      <w:pPr>
        <w:jc w:val="both"/>
        <w:rPr>
          <w:rFonts w:ascii="Arial" w:hAnsi="Arial" w:cs="Arial"/>
        </w:rPr>
      </w:pPr>
      <w:r>
        <w:rPr>
          <w:rFonts w:ascii="Arial" w:hAnsi="Arial" w:cs="Arial"/>
        </w:rPr>
        <w:t>An application p</w:t>
      </w:r>
      <w:r w:rsidR="002767C0">
        <w:rPr>
          <w:rFonts w:ascii="Arial" w:hAnsi="Arial" w:cs="Arial"/>
        </w:rPr>
        <w:t>ack for a co-option to the Association’s Management Committee</w:t>
      </w:r>
      <w:r>
        <w:rPr>
          <w:rFonts w:ascii="Arial" w:hAnsi="Arial" w:cs="Arial"/>
        </w:rPr>
        <w:t xml:space="preserve"> is attached.</w:t>
      </w:r>
    </w:p>
    <w:p w14:paraId="1F3972CA" w14:textId="77777777" w:rsidR="004B46DB" w:rsidRPr="00773815" w:rsidRDefault="004B46DB" w:rsidP="004B46DB">
      <w:pPr>
        <w:jc w:val="both"/>
        <w:rPr>
          <w:rFonts w:ascii="Arial" w:hAnsi="Arial" w:cs="Arial"/>
        </w:rPr>
      </w:pPr>
    </w:p>
    <w:p w14:paraId="79F5846C" w14:textId="157F7942" w:rsidR="004B46DB" w:rsidRPr="00864949" w:rsidRDefault="00770998" w:rsidP="004B46DB">
      <w:pPr>
        <w:jc w:val="both"/>
        <w:rPr>
          <w:rFonts w:ascii="Arial" w:hAnsi="Arial" w:cs="Arial"/>
          <w:b/>
        </w:rPr>
      </w:pPr>
      <w:r>
        <w:rPr>
          <w:rFonts w:ascii="Arial" w:hAnsi="Arial" w:cs="Arial"/>
        </w:rPr>
        <w:t>If you wish to apply, p</w:t>
      </w:r>
      <w:r w:rsidR="004B46DB" w:rsidRPr="00773815">
        <w:rPr>
          <w:rFonts w:ascii="Arial" w:hAnsi="Arial" w:cs="Arial"/>
        </w:rPr>
        <w:t>lease complete the application f</w:t>
      </w:r>
      <w:r w:rsidR="004B46DB">
        <w:rPr>
          <w:rFonts w:ascii="Arial" w:hAnsi="Arial" w:cs="Arial"/>
        </w:rPr>
        <w:t>or</w:t>
      </w:r>
      <w:r w:rsidR="004B46DB" w:rsidRPr="00773815">
        <w:rPr>
          <w:rFonts w:ascii="Arial" w:hAnsi="Arial" w:cs="Arial"/>
        </w:rPr>
        <w:t>m provided</w:t>
      </w:r>
      <w:r w:rsidR="00181A17">
        <w:rPr>
          <w:rFonts w:ascii="Arial" w:hAnsi="Arial" w:cs="Arial"/>
        </w:rPr>
        <w:t>.</w:t>
      </w:r>
      <w:r w:rsidR="00864949">
        <w:rPr>
          <w:rFonts w:ascii="Arial" w:hAnsi="Arial" w:cs="Arial"/>
        </w:rPr>
        <w:t xml:space="preserve"> </w:t>
      </w:r>
      <w:r w:rsidR="00864949" w:rsidRPr="00864949">
        <w:rPr>
          <w:rFonts w:ascii="Arial" w:hAnsi="Arial" w:cs="Arial"/>
          <w:b/>
        </w:rPr>
        <w:t xml:space="preserve">Please note the deadline for returning completed application forms is Friday </w:t>
      </w:r>
      <w:r w:rsidR="004B63A4">
        <w:rPr>
          <w:rFonts w:ascii="Arial" w:hAnsi="Arial" w:cs="Arial"/>
          <w:b/>
        </w:rPr>
        <w:t>31</w:t>
      </w:r>
      <w:r w:rsidR="004B63A4" w:rsidRPr="004B63A4">
        <w:rPr>
          <w:rFonts w:ascii="Arial" w:hAnsi="Arial" w:cs="Arial"/>
          <w:b/>
          <w:vertAlign w:val="superscript"/>
        </w:rPr>
        <w:t>st</w:t>
      </w:r>
      <w:r w:rsidR="004B63A4">
        <w:rPr>
          <w:rFonts w:ascii="Arial" w:hAnsi="Arial" w:cs="Arial"/>
          <w:b/>
        </w:rPr>
        <w:t xml:space="preserve"> July</w:t>
      </w:r>
      <w:r w:rsidR="00864949" w:rsidRPr="00864949">
        <w:rPr>
          <w:rFonts w:ascii="Arial" w:hAnsi="Arial" w:cs="Arial"/>
          <w:b/>
        </w:rPr>
        <w:t xml:space="preserve"> 202</w:t>
      </w:r>
      <w:r w:rsidR="004B63A4">
        <w:rPr>
          <w:rFonts w:ascii="Arial" w:hAnsi="Arial" w:cs="Arial"/>
          <w:b/>
        </w:rPr>
        <w:t>3</w:t>
      </w:r>
      <w:r w:rsidR="00864949" w:rsidRPr="00864949">
        <w:rPr>
          <w:rFonts w:ascii="Arial" w:hAnsi="Arial" w:cs="Arial"/>
          <w:b/>
        </w:rPr>
        <w:t>.</w:t>
      </w:r>
    </w:p>
    <w:p w14:paraId="5AE629A8" w14:textId="77777777" w:rsidR="004B46DB" w:rsidRPr="00773815" w:rsidRDefault="004B46DB" w:rsidP="004B46DB">
      <w:pPr>
        <w:jc w:val="both"/>
        <w:rPr>
          <w:rFonts w:ascii="Arial" w:hAnsi="Arial" w:cs="Arial"/>
        </w:rPr>
      </w:pPr>
    </w:p>
    <w:p w14:paraId="4AD8E6C6" w14:textId="77777777" w:rsidR="00770998" w:rsidRDefault="00770998" w:rsidP="00770998">
      <w:pPr>
        <w:rPr>
          <w:rFonts w:ascii="Arial" w:hAnsi="Arial" w:cs="Arial"/>
        </w:rPr>
      </w:pPr>
      <w:r w:rsidRPr="00916FF4">
        <w:rPr>
          <w:rFonts w:ascii="Arial" w:hAnsi="Arial" w:cs="Arial"/>
        </w:rPr>
        <w:t xml:space="preserve">Please do get in touch for an informal discussion if you would like to find out more. </w:t>
      </w:r>
    </w:p>
    <w:p w14:paraId="7E1A2479" w14:textId="77777777" w:rsidR="004B46DB" w:rsidRPr="00773815" w:rsidRDefault="004B46DB" w:rsidP="004B46DB">
      <w:pPr>
        <w:jc w:val="both"/>
        <w:rPr>
          <w:rFonts w:ascii="Arial" w:hAnsi="Arial" w:cs="Arial"/>
        </w:rPr>
      </w:pPr>
    </w:p>
    <w:p w14:paraId="4BF64166" w14:textId="77777777" w:rsidR="004B46DB" w:rsidRPr="00773815" w:rsidRDefault="004B46DB" w:rsidP="004B46DB">
      <w:pPr>
        <w:jc w:val="both"/>
        <w:rPr>
          <w:rFonts w:ascii="Arial" w:hAnsi="Arial" w:cs="Arial"/>
        </w:rPr>
      </w:pPr>
      <w:r w:rsidRPr="00773815">
        <w:rPr>
          <w:rFonts w:ascii="Arial" w:hAnsi="Arial" w:cs="Arial"/>
        </w:rPr>
        <w:t xml:space="preserve">Yours </w:t>
      </w:r>
      <w:r>
        <w:rPr>
          <w:rFonts w:ascii="Arial" w:hAnsi="Arial" w:cs="Arial"/>
        </w:rPr>
        <w:t>faithfully</w:t>
      </w:r>
    </w:p>
    <w:p w14:paraId="4137C13E" w14:textId="77777777" w:rsidR="004B46DB" w:rsidRPr="00773815" w:rsidRDefault="004B46DB" w:rsidP="004B46DB">
      <w:pPr>
        <w:jc w:val="both"/>
        <w:rPr>
          <w:rFonts w:ascii="Arial" w:hAnsi="Arial" w:cs="Arial"/>
        </w:rPr>
      </w:pPr>
    </w:p>
    <w:p w14:paraId="12FD438A" w14:textId="77777777" w:rsidR="004B46DB" w:rsidRPr="00773815" w:rsidRDefault="004B46DB" w:rsidP="004B46DB">
      <w:pPr>
        <w:jc w:val="both"/>
        <w:rPr>
          <w:rFonts w:ascii="Arial" w:hAnsi="Arial" w:cs="Arial"/>
        </w:rPr>
      </w:pPr>
    </w:p>
    <w:p w14:paraId="1914BAB6" w14:textId="77777777" w:rsidR="004B46DB" w:rsidRPr="00773815" w:rsidRDefault="004B46DB" w:rsidP="004B46DB">
      <w:pPr>
        <w:jc w:val="both"/>
        <w:rPr>
          <w:rFonts w:ascii="Arial" w:hAnsi="Arial" w:cs="Arial"/>
        </w:rPr>
      </w:pPr>
    </w:p>
    <w:p w14:paraId="4B4B86B9" w14:textId="77777777" w:rsidR="004B46DB" w:rsidRPr="00773815" w:rsidRDefault="004B46DB" w:rsidP="004B46DB">
      <w:pPr>
        <w:jc w:val="both"/>
        <w:rPr>
          <w:rFonts w:ascii="Arial" w:hAnsi="Arial" w:cs="Arial"/>
        </w:rPr>
      </w:pPr>
    </w:p>
    <w:p w14:paraId="2B7C404C" w14:textId="6799212C" w:rsidR="004B46DB" w:rsidRDefault="004B63A4" w:rsidP="004B46DB">
      <w:pPr>
        <w:jc w:val="both"/>
        <w:rPr>
          <w:rFonts w:ascii="Arial" w:hAnsi="Arial" w:cs="Arial"/>
          <w:b/>
        </w:rPr>
      </w:pPr>
      <w:r>
        <w:rPr>
          <w:rFonts w:ascii="Arial" w:hAnsi="Arial" w:cs="Arial"/>
          <w:b/>
        </w:rPr>
        <w:t>Jim Gourlay</w:t>
      </w:r>
    </w:p>
    <w:p w14:paraId="58BB7C53" w14:textId="640A4DA5" w:rsidR="00DA220E" w:rsidRPr="008047B6" w:rsidRDefault="004B63A4" w:rsidP="004B46DB">
      <w:pPr>
        <w:jc w:val="both"/>
        <w:rPr>
          <w:rFonts w:ascii="Arial" w:hAnsi="Arial" w:cs="Arial"/>
          <w:b/>
        </w:rPr>
      </w:pPr>
      <w:r>
        <w:rPr>
          <w:rFonts w:ascii="Arial" w:hAnsi="Arial" w:cs="Arial"/>
          <w:b/>
        </w:rPr>
        <w:t>Chair</w:t>
      </w:r>
    </w:p>
    <w:p w14:paraId="2B9D5864" w14:textId="77777777" w:rsidR="004B46DB" w:rsidRPr="00773815" w:rsidRDefault="004B46DB" w:rsidP="004B46DB">
      <w:pPr>
        <w:jc w:val="both"/>
        <w:rPr>
          <w:rFonts w:ascii="Arial" w:hAnsi="Arial" w:cs="Arial"/>
        </w:rPr>
      </w:pPr>
    </w:p>
    <w:p w14:paraId="4E54BECE" w14:textId="24F95507" w:rsidR="00D10D33" w:rsidRDefault="00904171" w:rsidP="00D10D33">
      <w:pPr>
        <w:rPr>
          <w:rFonts w:ascii="Arial" w:hAnsi="Arial" w:cs="Arial"/>
        </w:rPr>
      </w:pPr>
      <w:hyperlink r:id="rId10" w:history="1">
        <w:r w:rsidRPr="00D37869">
          <w:rPr>
            <w:rStyle w:val="Hyperlink"/>
            <w:rFonts w:ascii="Arial" w:hAnsi="Arial" w:cs="Arial"/>
          </w:rPr>
          <w:t>jgourlay@calvay.org.uk</w:t>
        </w:r>
      </w:hyperlink>
    </w:p>
    <w:p w14:paraId="7F7BF0DD" w14:textId="77777777" w:rsidR="00904171" w:rsidRDefault="00904171" w:rsidP="00D10D33">
      <w:pPr>
        <w:rPr>
          <w:rFonts w:ascii="Arial" w:hAnsi="Arial" w:cs="Arial"/>
        </w:rPr>
      </w:pPr>
    </w:p>
    <w:p w14:paraId="2428D3CF" w14:textId="77777777" w:rsidR="00D10D33" w:rsidRDefault="00D10D33" w:rsidP="00D10D33">
      <w:pPr>
        <w:rPr>
          <w:rFonts w:ascii="Arial" w:hAnsi="Arial" w:cs="Arial"/>
        </w:rPr>
      </w:pPr>
    </w:p>
    <w:p w14:paraId="4D52600D" w14:textId="1D11C4AB" w:rsidR="004B46DB" w:rsidRDefault="00D95E01" w:rsidP="00D10D33">
      <w:r w:rsidRPr="009C7700">
        <w:rPr>
          <w:rFonts w:ascii="Arial" w:hAnsi="Arial" w:cs="Arial"/>
        </w:rPr>
        <w:br w:type="page"/>
      </w:r>
    </w:p>
    <w:p w14:paraId="6C3BA0DF" w14:textId="77777777" w:rsidR="004B46DB" w:rsidRPr="00D1454E" w:rsidRDefault="004B46DB" w:rsidP="004B46DB">
      <w:pPr>
        <w:rPr>
          <w:rFonts w:ascii="Arial" w:hAnsi="Arial" w:cs="Arial"/>
          <w:sz w:val="32"/>
          <w:szCs w:val="32"/>
        </w:rPr>
      </w:pPr>
    </w:p>
    <w:p w14:paraId="46977629" w14:textId="77777777" w:rsidR="00AB6074" w:rsidRPr="00D1454E" w:rsidRDefault="00AB6074" w:rsidP="00AB6074">
      <w:pPr>
        <w:jc w:val="center"/>
        <w:rPr>
          <w:rFonts w:ascii="Arial" w:hAnsi="Arial" w:cs="Arial"/>
          <w:b/>
          <w:sz w:val="32"/>
          <w:szCs w:val="32"/>
        </w:rPr>
      </w:pPr>
      <w:r w:rsidRPr="00D1454E">
        <w:rPr>
          <w:rFonts w:ascii="Arial" w:hAnsi="Arial" w:cs="Arial"/>
          <w:b/>
          <w:sz w:val="32"/>
          <w:szCs w:val="32"/>
        </w:rPr>
        <w:t>Application for Co-option to the Management Committee</w:t>
      </w:r>
      <w:r w:rsidR="0046194B" w:rsidRPr="00D1454E">
        <w:rPr>
          <w:rFonts w:ascii="Arial" w:hAnsi="Arial" w:cs="Arial"/>
          <w:b/>
          <w:sz w:val="32"/>
          <w:szCs w:val="32"/>
        </w:rPr>
        <w:t xml:space="preserve"> of Calvay Housing Association</w:t>
      </w:r>
    </w:p>
    <w:p w14:paraId="3B9CD325" w14:textId="77777777" w:rsidR="00AB6074" w:rsidRPr="007E3652" w:rsidRDefault="00AB6074" w:rsidP="00AB6074">
      <w:pPr>
        <w:jc w:val="both"/>
        <w:rPr>
          <w:rFonts w:ascii="Arial" w:hAnsi="Arial" w:cs="Arial"/>
        </w:rPr>
      </w:pPr>
    </w:p>
    <w:p w14:paraId="0A5CFA87" w14:textId="77777777" w:rsidR="00AB6074" w:rsidRPr="00D1454E" w:rsidRDefault="00AB6074" w:rsidP="00F16110">
      <w:pPr>
        <w:pStyle w:val="ListParagraph"/>
        <w:numPr>
          <w:ilvl w:val="0"/>
          <w:numId w:val="8"/>
        </w:numPr>
        <w:jc w:val="both"/>
        <w:rPr>
          <w:rFonts w:ascii="Arial" w:hAnsi="Arial" w:cs="Arial"/>
          <w:b/>
          <w:sz w:val="28"/>
          <w:szCs w:val="28"/>
        </w:rPr>
      </w:pPr>
      <w:r w:rsidRPr="00D1454E">
        <w:rPr>
          <w:rFonts w:ascii="Arial" w:hAnsi="Arial" w:cs="Arial"/>
          <w:b/>
          <w:sz w:val="28"/>
          <w:szCs w:val="28"/>
        </w:rPr>
        <w:t>Introduction</w:t>
      </w:r>
      <w:r w:rsidRPr="00D1454E">
        <w:rPr>
          <w:rFonts w:ascii="Arial" w:hAnsi="Arial" w:cs="Arial"/>
          <w:b/>
          <w:sz w:val="28"/>
          <w:szCs w:val="28"/>
        </w:rPr>
        <w:br/>
      </w:r>
    </w:p>
    <w:p w14:paraId="2D4878F4" w14:textId="53DE1BFD" w:rsidR="00AB6074" w:rsidRPr="00D33760" w:rsidRDefault="00AB6074" w:rsidP="00AB6074">
      <w:pPr>
        <w:pStyle w:val="ListParagraph"/>
        <w:numPr>
          <w:ilvl w:val="1"/>
          <w:numId w:val="8"/>
        </w:numPr>
        <w:ind w:left="720" w:hanging="720"/>
        <w:jc w:val="both"/>
        <w:rPr>
          <w:rFonts w:ascii="Arial" w:hAnsi="Arial" w:cs="Arial"/>
        </w:rPr>
      </w:pPr>
      <w:r w:rsidRPr="00D33760">
        <w:rPr>
          <w:rFonts w:ascii="Arial" w:hAnsi="Arial" w:cs="Arial"/>
        </w:rPr>
        <w:t xml:space="preserve">In 1984, </w:t>
      </w:r>
      <w:proofErr w:type="spellStart"/>
      <w:r w:rsidRPr="00D33760">
        <w:rPr>
          <w:rFonts w:ascii="Arial" w:hAnsi="Arial" w:cs="Arial"/>
        </w:rPr>
        <w:t>Calvay’s</w:t>
      </w:r>
      <w:proofErr w:type="spellEnd"/>
      <w:r w:rsidRPr="00D33760">
        <w:rPr>
          <w:rFonts w:ascii="Arial" w:hAnsi="Arial" w:cs="Arial"/>
        </w:rPr>
        <w:t xml:space="preserve"> tenants agreed to set up Calvay Co-operative and in 1985 the Cooperative was registered with the Registrar of Friendly Societies and </w:t>
      </w:r>
      <w:r w:rsidR="00F765C8" w:rsidRPr="00D33760">
        <w:rPr>
          <w:rFonts w:ascii="Arial" w:hAnsi="Arial" w:cs="Arial"/>
        </w:rPr>
        <w:t>with the Housing Corporation</w:t>
      </w:r>
      <w:r w:rsidRPr="00D33760">
        <w:rPr>
          <w:rFonts w:ascii="Arial" w:hAnsi="Arial" w:cs="Arial"/>
        </w:rPr>
        <w:t>. Calvay Co-operative was one of the first three community ownership groups in Scotland. This was the beginning of a movement, which has seen the formation of many similar organisations throughout Scotland.</w:t>
      </w:r>
      <w:r w:rsidRPr="00D33760">
        <w:rPr>
          <w:rFonts w:ascii="Arial" w:hAnsi="Arial" w:cs="Arial"/>
        </w:rPr>
        <w:br/>
      </w:r>
    </w:p>
    <w:p w14:paraId="5054EB07" w14:textId="77777777" w:rsidR="00AB6074" w:rsidRDefault="00AB6074" w:rsidP="00AB6074">
      <w:pPr>
        <w:pStyle w:val="ListParagraph"/>
        <w:numPr>
          <w:ilvl w:val="1"/>
          <w:numId w:val="8"/>
        </w:numPr>
        <w:jc w:val="both"/>
        <w:rPr>
          <w:rFonts w:ascii="Arial" w:hAnsi="Arial" w:cs="Arial"/>
        </w:rPr>
      </w:pPr>
      <w:r w:rsidRPr="00232C96">
        <w:rPr>
          <w:rFonts w:ascii="Arial" w:hAnsi="Arial" w:cs="Arial"/>
        </w:rPr>
        <w:t>In 2011, the Association passed a further milestone in its development with the transfer of over 400 homes from G</w:t>
      </w:r>
      <w:r w:rsidR="006A7BD8">
        <w:rPr>
          <w:rFonts w:ascii="Arial" w:hAnsi="Arial" w:cs="Arial"/>
        </w:rPr>
        <w:t xml:space="preserve">lasgow Housing Association </w:t>
      </w:r>
      <w:r w:rsidRPr="00232C96">
        <w:rPr>
          <w:rFonts w:ascii="Arial" w:hAnsi="Arial" w:cs="Arial"/>
        </w:rPr>
        <w:t>in a process known as Second Stage Transfer.</w:t>
      </w:r>
    </w:p>
    <w:p w14:paraId="7CBDE532" w14:textId="77777777" w:rsidR="00A2468A" w:rsidRPr="00A2468A" w:rsidRDefault="00A2468A" w:rsidP="00A2468A">
      <w:pPr>
        <w:pStyle w:val="ListParagraph"/>
        <w:rPr>
          <w:rFonts w:ascii="Arial" w:hAnsi="Arial" w:cs="Arial"/>
        </w:rPr>
      </w:pPr>
    </w:p>
    <w:p w14:paraId="45063B3A" w14:textId="2DDE9E05" w:rsidR="00A2468A" w:rsidRPr="00A2468A" w:rsidRDefault="00A2468A" w:rsidP="00A2468A">
      <w:pPr>
        <w:pStyle w:val="ListParagraph"/>
        <w:numPr>
          <w:ilvl w:val="1"/>
          <w:numId w:val="8"/>
        </w:numPr>
        <w:jc w:val="both"/>
        <w:rPr>
          <w:rFonts w:ascii="Arial" w:hAnsi="Arial" w:cs="Arial"/>
        </w:rPr>
      </w:pPr>
      <w:r>
        <w:rPr>
          <w:rFonts w:ascii="Arial" w:hAnsi="Arial" w:cs="Arial"/>
        </w:rPr>
        <w:t>We are currently in the process of receiving hand-over of a further 43 new-build properties.</w:t>
      </w:r>
    </w:p>
    <w:p w14:paraId="64C942D5" w14:textId="77777777" w:rsidR="00AB6074" w:rsidRPr="00232C96" w:rsidRDefault="00AB6074" w:rsidP="00AB6074">
      <w:pPr>
        <w:ind w:left="720" w:hanging="720"/>
        <w:jc w:val="both"/>
        <w:rPr>
          <w:rFonts w:ascii="Arial" w:hAnsi="Arial" w:cs="Arial"/>
          <w:sz w:val="22"/>
          <w:szCs w:val="22"/>
        </w:rPr>
      </w:pPr>
    </w:p>
    <w:p w14:paraId="1815D6AC" w14:textId="77777777" w:rsidR="00AB6074" w:rsidRDefault="00AB6074" w:rsidP="00AB6074">
      <w:pPr>
        <w:pStyle w:val="ListParagraph"/>
        <w:numPr>
          <w:ilvl w:val="1"/>
          <w:numId w:val="8"/>
        </w:numPr>
        <w:ind w:left="720"/>
        <w:jc w:val="both"/>
        <w:rPr>
          <w:rFonts w:ascii="Arial" w:hAnsi="Arial" w:cs="Arial"/>
        </w:rPr>
      </w:pPr>
      <w:r w:rsidRPr="00F765C8">
        <w:rPr>
          <w:rFonts w:ascii="Arial" w:hAnsi="Arial" w:cs="Arial"/>
        </w:rPr>
        <w:t xml:space="preserve">The Association is a </w:t>
      </w:r>
      <w:r w:rsidR="006A7BD8" w:rsidRPr="00F765C8">
        <w:rPr>
          <w:rFonts w:ascii="Arial" w:hAnsi="Arial" w:cs="Arial"/>
        </w:rPr>
        <w:t xml:space="preserve">community based </w:t>
      </w:r>
      <w:r w:rsidRPr="00F765C8">
        <w:rPr>
          <w:rFonts w:ascii="Arial" w:hAnsi="Arial" w:cs="Arial"/>
        </w:rPr>
        <w:t xml:space="preserve">organisation, with strategic control in the hands of a voluntary management committee.  With the support of the staff and consultants, the committee set the policies and strategies for the Association. </w:t>
      </w:r>
    </w:p>
    <w:p w14:paraId="18D9508A" w14:textId="77777777" w:rsidR="00F765C8" w:rsidRPr="00F765C8" w:rsidRDefault="00F765C8" w:rsidP="00F765C8">
      <w:pPr>
        <w:pStyle w:val="ListParagraph"/>
        <w:rPr>
          <w:rFonts w:ascii="Arial" w:hAnsi="Arial" w:cs="Arial"/>
        </w:rPr>
      </w:pPr>
    </w:p>
    <w:p w14:paraId="63F37F9E" w14:textId="77777777" w:rsidR="00B53A2A" w:rsidRPr="00B53A2A" w:rsidRDefault="00AB6074" w:rsidP="00B53A2A">
      <w:pPr>
        <w:pStyle w:val="ListParagraph"/>
        <w:numPr>
          <w:ilvl w:val="1"/>
          <w:numId w:val="8"/>
        </w:numPr>
        <w:jc w:val="both"/>
        <w:rPr>
          <w:rFonts w:ascii="Arial" w:hAnsi="Arial" w:cs="Arial"/>
        </w:rPr>
      </w:pPr>
      <w:r w:rsidRPr="00B53A2A">
        <w:rPr>
          <w:rFonts w:ascii="Arial" w:hAnsi="Arial" w:cs="Arial"/>
        </w:rPr>
        <w:t>Since 1985 the Association has transformed the Calvay area, both physically and through the creation of a lively and sustainable community.</w:t>
      </w:r>
    </w:p>
    <w:p w14:paraId="0F73C72A" w14:textId="77777777" w:rsidR="00B53A2A" w:rsidRPr="00B53A2A" w:rsidRDefault="00B53A2A" w:rsidP="00B53A2A">
      <w:pPr>
        <w:pStyle w:val="ListParagraph"/>
        <w:jc w:val="both"/>
        <w:rPr>
          <w:rFonts w:ascii="Arial" w:hAnsi="Arial" w:cs="Arial"/>
        </w:rPr>
      </w:pPr>
    </w:p>
    <w:p w14:paraId="20234CBF" w14:textId="77777777" w:rsidR="00D33760" w:rsidRDefault="00AB6074" w:rsidP="00D33760">
      <w:pPr>
        <w:pStyle w:val="ListParagraph"/>
        <w:numPr>
          <w:ilvl w:val="1"/>
          <w:numId w:val="8"/>
        </w:numPr>
        <w:jc w:val="both"/>
        <w:rPr>
          <w:rFonts w:ascii="Arial" w:hAnsi="Arial" w:cs="Arial"/>
        </w:rPr>
      </w:pPr>
      <w:r w:rsidRPr="00F765C8">
        <w:rPr>
          <w:rFonts w:ascii="Arial" w:hAnsi="Arial" w:cs="Arial"/>
        </w:rPr>
        <w:t>The Association has identified gaps in the Management Committee through the Committee Appraisal process</w:t>
      </w:r>
      <w:r w:rsidR="00F765C8" w:rsidRPr="00F765C8">
        <w:rPr>
          <w:rFonts w:ascii="Arial" w:hAnsi="Arial" w:cs="Arial"/>
        </w:rPr>
        <w:t>.</w:t>
      </w:r>
      <w:r w:rsidRPr="00F765C8">
        <w:rPr>
          <w:rFonts w:ascii="Arial" w:hAnsi="Arial" w:cs="Arial"/>
        </w:rPr>
        <w:t xml:space="preserve"> The Committee </w:t>
      </w:r>
      <w:proofErr w:type="spellStart"/>
      <w:r w:rsidRPr="00F765C8">
        <w:rPr>
          <w:rFonts w:ascii="Arial" w:hAnsi="Arial" w:cs="Arial"/>
        </w:rPr>
        <w:t>recognise</w:t>
      </w:r>
      <w:proofErr w:type="spellEnd"/>
      <w:r w:rsidRPr="00F765C8">
        <w:rPr>
          <w:rFonts w:ascii="Arial" w:hAnsi="Arial" w:cs="Arial"/>
        </w:rPr>
        <w:t xml:space="preserve"> they require new members with particular skills and attributes to enhance the capability of the Committee to lead, manage and direct the Association. </w:t>
      </w:r>
    </w:p>
    <w:p w14:paraId="05440D5D" w14:textId="77777777" w:rsidR="00D33760" w:rsidRPr="00D33760" w:rsidRDefault="00D33760" w:rsidP="00D33760">
      <w:pPr>
        <w:pStyle w:val="ListParagraph"/>
        <w:rPr>
          <w:rFonts w:ascii="Arial" w:hAnsi="Arial" w:cs="Arial"/>
        </w:rPr>
      </w:pPr>
    </w:p>
    <w:p w14:paraId="29E2DB43" w14:textId="3F9FE1E2" w:rsidR="00D33760" w:rsidRPr="00D33760" w:rsidRDefault="00D33760" w:rsidP="00D33760">
      <w:pPr>
        <w:pStyle w:val="ListParagraph"/>
        <w:numPr>
          <w:ilvl w:val="1"/>
          <w:numId w:val="8"/>
        </w:numPr>
        <w:jc w:val="both"/>
        <w:rPr>
          <w:rFonts w:ascii="Arial" w:hAnsi="Arial" w:cs="Arial"/>
        </w:rPr>
      </w:pPr>
      <w:r w:rsidRPr="00D33760">
        <w:rPr>
          <w:rFonts w:ascii="Arial" w:hAnsi="Arial" w:cs="Arial"/>
        </w:rPr>
        <w:t>Our committee and would like to hear from people who have professional level skills or experience in:</w:t>
      </w:r>
    </w:p>
    <w:p w14:paraId="091FF411" w14:textId="77777777" w:rsidR="00D33760" w:rsidRPr="00D33760" w:rsidRDefault="00D33760" w:rsidP="00D33760">
      <w:pPr>
        <w:pStyle w:val="ListParagraph"/>
        <w:ind w:left="792"/>
        <w:jc w:val="both"/>
        <w:rPr>
          <w:rFonts w:ascii="Arial" w:hAnsi="Arial" w:cs="Arial"/>
        </w:rPr>
      </w:pPr>
    </w:p>
    <w:p w14:paraId="57EAD1B1" w14:textId="77777777" w:rsidR="00D33760" w:rsidRPr="00D33760" w:rsidRDefault="00D33760" w:rsidP="00D33760">
      <w:pPr>
        <w:pStyle w:val="ListParagraph"/>
        <w:numPr>
          <w:ilvl w:val="1"/>
          <w:numId w:val="45"/>
        </w:numPr>
        <w:jc w:val="both"/>
        <w:rPr>
          <w:rFonts w:ascii="Arial" w:hAnsi="Arial" w:cs="Arial"/>
        </w:rPr>
      </w:pPr>
      <w:r w:rsidRPr="00D33760">
        <w:rPr>
          <w:rFonts w:ascii="Arial" w:hAnsi="Arial" w:cs="Arial"/>
        </w:rPr>
        <w:t>Governance (Including the Scottish Housing Regulator’s Regulatory Framework)</w:t>
      </w:r>
    </w:p>
    <w:p w14:paraId="667B4B31" w14:textId="77777777" w:rsidR="00D33760" w:rsidRPr="00D33760" w:rsidRDefault="00D33760" w:rsidP="00D33760">
      <w:pPr>
        <w:pStyle w:val="ListParagraph"/>
        <w:numPr>
          <w:ilvl w:val="1"/>
          <w:numId w:val="45"/>
        </w:numPr>
        <w:jc w:val="both"/>
        <w:rPr>
          <w:rFonts w:ascii="Arial" w:hAnsi="Arial" w:cs="Arial"/>
        </w:rPr>
      </w:pPr>
      <w:r w:rsidRPr="00D33760">
        <w:rPr>
          <w:rFonts w:ascii="Arial" w:hAnsi="Arial" w:cs="Arial"/>
        </w:rPr>
        <w:t>Finance including Financial Planning and Control</w:t>
      </w:r>
    </w:p>
    <w:p w14:paraId="2300731D" w14:textId="77777777" w:rsidR="00D33760" w:rsidRPr="00D33760" w:rsidRDefault="00D33760" w:rsidP="00D33760">
      <w:pPr>
        <w:pStyle w:val="ListParagraph"/>
        <w:numPr>
          <w:ilvl w:val="1"/>
          <w:numId w:val="45"/>
        </w:numPr>
        <w:jc w:val="both"/>
        <w:rPr>
          <w:rFonts w:ascii="Arial" w:hAnsi="Arial" w:cs="Arial"/>
        </w:rPr>
      </w:pPr>
      <w:r w:rsidRPr="00D33760">
        <w:rPr>
          <w:rFonts w:ascii="Arial" w:hAnsi="Arial" w:cs="Arial"/>
        </w:rPr>
        <w:t>Risk Management</w:t>
      </w:r>
    </w:p>
    <w:p w14:paraId="634CF0FB" w14:textId="77777777" w:rsidR="00D33760" w:rsidRPr="00D33760" w:rsidRDefault="00D33760" w:rsidP="00D33760">
      <w:pPr>
        <w:pStyle w:val="ListParagraph"/>
        <w:numPr>
          <w:ilvl w:val="1"/>
          <w:numId w:val="45"/>
        </w:numPr>
        <w:jc w:val="both"/>
        <w:rPr>
          <w:rFonts w:ascii="Arial" w:hAnsi="Arial" w:cs="Arial"/>
        </w:rPr>
      </w:pPr>
      <w:r w:rsidRPr="00D33760">
        <w:rPr>
          <w:rFonts w:ascii="Arial" w:hAnsi="Arial" w:cs="Arial"/>
        </w:rPr>
        <w:t xml:space="preserve">Asset Management (Asset Strategy, Management, Maintenance and New Build) and </w:t>
      </w:r>
    </w:p>
    <w:p w14:paraId="19C5B809" w14:textId="77777777" w:rsidR="00D33760" w:rsidRPr="00D33760" w:rsidRDefault="00D33760" w:rsidP="00D33760">
      <w:pPr>
        <w:pStyle w:val="ListParagraph"/>
        <w:numPr>
          <w:ilvl w:val="1"/>
          <w:numId w:val="45"/>
        </w:numPr>
        <w:jc w:val="both"/>
        <w:rPr>
          <w:rFonts w:ascii="Arial" w:hAnsi="Arial" w:cs="Arial"/>
        </w:rPr>
      </w:pPr>
      <w:r w:rsidRPr="00D33760">
        <w:rPr>
          <w:rFonts w:ascii="Arial" w:hAnsi="Arial" w:cs="Arial"/>
        </w:rPr>
        <w:t>Human Resource Management</w:t>
      </w:r>
    </w:p>
    <w:p w14:paraId="5702E990" w14:textId="77777777" w:rsidR="00AB6074" w:rsidRPr="00232C96" w:rsidRDefault="00675DA2" w:rsidP="00675DA2">
      <w:pPr>
        <w:pStyle w:val="ListParagraph"/>
        <w:ind w:left="792"/>
        <w:jc w:val="both"/>
        <w:rPr>
          <w:rFonts w:ascii="Arial" w:hAnsi="Arial" w:cs="Arial"/>
        </w:rPr>
      </w:pPr>
      <w:r w:rsidRPr="00232C96">
        <w:rPr>
          <w:rFonts w:ascii="Arial" w:hAnsi="Arial" w:cs="Arial"/>
        </w:rPr>
        <w:t xml:space="preserve"> </w:t>
      </w:r>
    </w:p>
    <w:p w14:paraId="63E591EE" w14:textId="77777777" w:rsidR="00232C96" w:rsidRPr="00232C96" w:rsidRDefault="00232C96" w:rsidP="00232C96">
      <w:pPr>
        <w:jc w:val="both"/>
        <w:rPr>
          <w:rFonts w:ascii="Arial" w:hAnsi="Arial" w:cs="Arial"/>
          <w:sz w:val="22"/>
          <w:szCs w:val="22"/>
        </w:rPr>
      </w:pPr>
    </w:p>
    <w:p w14:paraId="703475B0" w14:textId="77777777" w:rsidR="00D33760" w:rsidRDefault="00713D53" w:rsidP="00D33760">
      <w:pPr>
        <w:pStyle w:val="ListParagraph"/>
        <w:numPr>
          <w:ilvl w:val="1"/>
          <w:numId w:val="8"/>
        </w:numPr>
        <w:jc w:val="both"/>
        <w:rPr>
          <w:rFonts w:ascii="Arial" w:hAnsi="Arial" w:cs="Arial"/>
        </w:rPr>
      </w:pPr>
      <w:r w:rsidRPr="00D33760">
        <w:rPr>
          <w:rFonts w:ascii="Arial" w:hAnsi="Arial" w:cs="Arial"/>
        </w:rPr>
        <w:t xml:space="preserve">There are currently </w:t>
      </w:r>
      <w:r w:rsidR="00A2468A" w:rsidRPr="00D33760">
        <w:rPr>
          <w:rFonts w:ascii="Arial" w:hAnsi="Arial" w:cs="Arial"/>
        </w:rPr>
        <w:t>9</w:t>
      </w:r>
      <w:r w:rsidR="00232C96" w:rsidRPr="00D33760">
        <w:rPr>
          <w:rFonts w:ascii="Arial" w:hAnsi="Arial" w:cs="Arial"/>
        </w:rPr>
        <w:t xml:space="preserve"> members on the Management Committee</w:t>
      </w:r>
      <w:r w:rsidR="00C81E07" w:rsidRPr="00D33760">
        <w:rPr>
          <w:rFonts w:ascii="Arial" w:hAnsi="Arial" w:cs="Arial"/>
        </w:rPr>
        <w:t>.</w:t>
      </w:r>
      <w:r w:rsidR="00232C96" w:rsidRPr="00D33760">
        <w:rPr>
          <w:rFonts w:ascii="Arial" w:hAnsi="Arial" w:cs="Arial"/>
        </w:rPr>
        <w:t xml:space="preserve"> </w:t>
      </w:r>
      <w:r w:rsidR="00C81E07" w:rsidRPr="00D33760">
        <w:rPr>
          <w:rFonts w:ascii="Arial" w:hAnsi="Arial" w:cs="Arial"/>
        </w:rPr>
        <w:t>The maximum</w:t>
      </w:r>
      <w:r w:rsidR="00232C96" w:rsidRPr="00D33760">
        <w:rPr>
          <w:rFonts w:ascii="Arial" w:hAnsi="Arial" w:cs="Arial"/>
        </w:rPr>
        <w:t xml:space="preserve"> </w:t>
      </w:r>
      <w:r w:rsidR="00C81E07" w:rsidRPr="00D33760">
        <w:rPr>
          <w:rFonts w:ascii="Arial" w:hAnsi="Arial" w:cs="Arial"/>
        </w:rPr>
        <w:t xml:space="preserve">allowed </w:t>
      </w:r>
      <w:r w:rsidR="00232C96" w:rsidRPr="00D33760">
        <w:rPr>
          <w:rFonts w:ascii="Arial" w:hAnsi="Arial" w:cs="Arial"/>
        </w:rPr>
        <w:t>n</w:t>
      </w:r>
      <w:r w:rsidR="00770998" w:rsidRPr="00D33760">
        <w:rPr>
          <w:rFonts w:ascii="Arial" w:hAnsi="Arial" w:cs="Arial"/>
        </w:rPr>
        <w:t>umber of Committee members is fifteen</w:t>
      </w:r>
      <w:r w:rsidR="00A27AB1" w:rsidRPr="00D33760">
        <w:rPr>
          <w:rFonts w:ascii="Arial" w:hAnsi="Arial" w:cs="Arial"/>
        </w:rPr>
        <w:t>.</w:t>
      </w:r>
    </w:p>
    <w:p w14:paraId="6D7C077B" w14:textId="77777777" w:rsidR="00D33760" w:rsidRDefault="00D33760" w:rsidP="00D33760">
      <w:pPr>
        <w:pStyle w:val="ListParagraph"/>
        <w:ind w:left="792"/>
        <w:jc w:val="both"/>
        <w:rPr>
          <w:rFonts w:ascii="Arial" w:hAnsi="Arial" w:cs="Arial"/>
        </w:rPr>
      </w:pPr>
    </w:p>
    <w:p w14:paraId="0BB6AAA0" w14:textId="7101E17D" w:rsidR="004B46DB" w:rsidRPr="00D33760" w:rsidRDefault="00AB6074" w:rsidP="00D33760">
      <w:pPr>
        <w:pStyle w:val="ListParagraph"/>
        <w:numPr>
          <w:ilvl w:val="1"/>
          <w:numId w:val="8"/>
        </w:numPr>
        <w:jc w:val="both"/>
        <w:rPr>
          <w:rFonts w:ascii="Arial" w:hAnsi="Arial" w:cs="Arial"/>
        </w:rPr>
      </w:pPr>
      <w:r w:rsidRPr="00D33760">
        <w:rPr>
          <w:rFonts w:ascii="Arial" w:hAnsi="Arial" w:cs="Arial"/>
        </w:rPr>
        <w:t xml:space="preserve">The Management Committee has a good balance of experienced and new members and over recent years has undergone a </w:t>
      </w:r>
      <w:proofErr w:type="spellStart"/>
      <w:r w:rsidRPr="00D33760">
        <w:rPr>
          <w:rFonts w:ascii="Arial" w:hAnsi="Arial" w:cs="Arial"/>
        </w:rPr>
        <w:t>programme</w:t>
      </w:r>
      <w:proofErr w:type="spellEnd"/>
      <w:r w:rsidRPr="00D33760">
        <w:rPr>
          <w:rFonts w:ascii="Arial" w:hAnsi="Arial" w:cs="Arial"/>
        </w:rPr>
        <w:t xml:space="preserve"> of training and development to further develop their knowledge to meet the challenges and opportunities in the Association’s work and to perform the role of Committee Member. </w:t>
      </w:r>
    </w:p>
    <w:p w14:paraId="79BC65DB" w14:textId="77777777" w:rsidR="00AB6074" w:rsidRDefault="00AB6074">
      <w:pPr>
        <w:rPr>
          <w:rFonts w:ascii="Arial" w:hAnsi="Arial" w:cs="Arial"/>
          <w:b/>
          <w:bCs/>
        </w:rPr>
      </w:pPr>
      <w:r>
        <w:rPr>
          <w:rFonts w:ascii="Arial" w:hAnsi="Arial" w:cs="Arial"/>
        </w:rPr>
        <w:br w:type="page"/>
      </w:r>
    </w:p>
    <w:p w14:paraId="4B9C896E" w14:textId="77777777" w:rsidR="002767C0" w:rsidRPr="00D1454E" w:rsidRDefault="002767C0" w:rsidP="00F16110">
      <w:pPr>
        <w:pStyle w:val="ListParagraph"/>
        <w:numPr>
          <w:ilvl w:val="0"/>
          <w:numId w:val="12"/>
        </w:numPr>
        <w:jc w:val="both"/>
        <w:rPr>
          <w:rFonts w:ascii="Arial" w:hAnsi="Arial" w:cs="Arial"/>
          <w:b/>
          <w:bCs/>
          <w:sz w:val="28"/>
          <w:szCs w:val="28"/>
        </w:rPr>
      </w:pPr>
      <w:r w:rsidRPr="00D1454E">
        <w:rPr>
          <w:rFonts w:ascii="Arial" w:hAnsi="Arial" w:cs="Arial"/>
          <w:b/>
          <w:bCs/>
          <w:sz w:val="28"/>
          <w:szCs w:val="28"/>
        </w:rPr>
        <w:lastRenderedPageBreak/>
        <w:t xml:space="preserve">Management Committee’s </w:t>
      </w:r>
      <w:r w:rsidR="008A539A" w:rsidRPr="00D1454E">
        <w:rPr>
          <w:rFonts w:ascii="Arial" w:hAnsi="Arial" w:cs="Arial"/>
          <w:b/>
          <w:bCs/>
          <w:sz w:val="28"/>
          <w:szCs w:val="28"/>
        </w:rPr>
        <w:t xml:space="preserve">Duties and </w:t>
      </w:r>
      <w:r w:rsidRPr="00D1454E">
        <w:rPr>
          <w:rFonts w:ascii="Arial" w:hAnsi="Arial" w:cs="Arial"/>
          <w:b/>
          <w:bCs/>
          <w:sz w:val="28"/>
          <w:szCs w:val="28"/>
        </w:rPr>
        <w:t>Responsibilities</w:t>
      </w:r>
    </w:p>
    <w:p w14:paraId="4F511900" w14:textId="77777777" w:rsidR="00F16110" w:rsidRPr="00720B63" w:rsidRDefault="00F16110" w:rsidP="00F16110">
      <w:pPr>
        <w:pStyle w:val="ListParagraph"/>
        <w:ind w:left="792"/>
        <w:jc w:val="left"/>
        <w:rPr>
          <w:rFonts w:ascii="Arial" w:hAnsi="Arial" w:cs="Arial"/>
          <w:sz w:val="24"/>
          <w:szCs w:val="24"/>
        </w:rPr>
      </w:pPr>
    </w:p>
    <w:p w14:paraId="7538FF3F" w14:textId="77777777" w:rsidR="00720B63" w:rsidRPr="00720B63" w:rsidRDefault="00720B63" w:rsidP="00720B63">
      <w:pPr>
        <w:pStyle w:val="ListParagraph"/>
        <w:numPr>
          <w:ilvl w:val="0"/>
          <w:numId w:val="13"/>
        </w:numPr>
        <w:jc w:val="left"/>
        <w:rPr>
          <w:rFonts w:ascii="Arial" w:hAnsi="Arial" w:cs="Arial"/>
          <w:vanish/>
          <w:sz w:val="24"/>
          <w:szCs w:val="24"/>
        </w:rPr>
      </w:pPr>
    </w:p>
    <w:p w14:paraId="26A50375" w14:textId="77777777" w:rsidR="00720B63" w:rsidRPr="00720B63" w:rsidRDefault="00720B63" w:rsidP="00720B63">
      <w:pPr>
        <w:pStyle w:val="ListParagraph"/>
        <w:numPr>
          <w:ilvl w:val="0"/>
          <w:numId w:val="13"/>
        </w:numPr>
        <w:jc w:val="left"/>
        <w:rPr>
          <w:rFonts w:ascii="Arial" w:hAnsi="Arial" w:cs="Arial"/>
          <w:vanish/>
          <w:sz w:val="24"/>
          <w:szCs w:val="24"/>
        </w:rPr>
      </w:pPr>
    </w:p>
    <w:p w14:paraId="238264D1" w14:textId="77777777" w:rsidR="008A539A" w:rsidRPr="008A539A" w:rsidRDefault="008A539A" w:rsidP="008A539A">
      <w:pPr>
        <w:pStyle w:val="BodyText"/>
        <w:spacing w:before="6"/>
        <w:rPr>
          <w:rFonts w:ascii="Arial" w:hAnsi="Arial" w:cs="Arial"/>
          <w:sz w:val="22"/>
          <w:szCs w:val="22"/>
        </w:rPr>
      </w:pPr>
    </w:p>
    <w:p w14:paraId="5C625A13" w14:textId="77777777" w:rsidR="00770998" w:rsidRPr="00770998" w:rsidRDefault="00770998" w:rsidP="00770998">
      <w:pPr>
        <w:pStyle w:val="ListParagraph"/>
        <w:widowControl w:val="0"/>
        <w:numPr>
          <w:ilvl w:val="0"/>
          <w:numId w:val="42"/>
        </w:numPr>
        <w:tabs>
          <w:tab w:val="left" w:pos="468"/>
        </w:tabs>
        <w:autoSpaceDE w:val="0"/>
        <w:autoSpaceDN w:val="0"/>
        <w:contextualSpacing w:val="0"/>
        <w:jc w:val="left"/>
        <w:outlineLvl w:val="1"/>
        <w:rPr>
          <w:rFonts w:ascii="Arial" w:eastAsia="Times New Roman" w:hAnsi="Arial" w:cs="Arial"/>
          <w:b/>
          <w:bCs/>
          <w:vanish/>
          <w:lang w:val="en-GB"/>
        </w:rPr>
      </w:pPr>
    </w:p>
    <w:p w14:paraId="442674ED" w14:textId="77777777" w:rsidR="00770998" w:rsidRPr="00770998" w:rsidRDefault="00770998" w:rsidP="00770998">
      <w:pPr>
        <w:pStyle w:val="ListParagraph"/>
        <w:widowControl w:val="0"/>
        <w:numPr>
          <w:ilvl w:val="0"/>
          <w:numId w:val="42"/>
        </w:numPr>
        <w:tabs>
          <w:tab w:val="left" w:pos="468"/>
        </w:tabs>
        <w:autoSpaceDE w:val="0"/>
        <w:autoSpaceDN w:val="0"/>
        <w:contextualSpacing w:val="0"/>
        <w:jc w:val="left"/>
        <w:outlineLvl w:val="1"/>
        <w:rPr>
          <w:rFonts w:ascii="Arial" w:eastAsia="Times New Roman" w:hAnsi="Arial" w:cs="Arial"/>
          <w:b/>
          <w:bCs/>
          <w:vanish/>
          <w:lang w:val="en-GB"/>
        </w:rPr>
      </w:pPr>
    </w:p>
    <w:p w14:paraId="126082C4" w14:textId="77777777" w:rsidR="008A539A" w:rsidRPr="00770998" w:rsidRDefault="008A539A" w:rsidP="00770998">
      <w:pPr>
        <w:pStyle w:val="Heading2"/>
        <w:keepNext w:val="0"/>
        <w:widowControl w:val="0"/>
        <w:numPr>
          <w:ilvl w:val="1"/>
          <w:numId w:val="42"/>
        </w:numPr>
        <w:tabs>
          <w:tab w:val="left" w:pos="468"/>
        </w:tabs>
        <w:autoSpaceDE w:val="0"/>
        <w:autoSpaceDN w:val="0"/>
        <w:rPr>
          <w:rFonts w:ascii="Arial" w:hAnsi="Arial" w:cs="Arial"/>
          <w:b w:val="0"/>
          <w:sz w:val="22"/>
          <w:szCs w:val="22"/>
        </w:rPr>
      </w:pPr>
      <w:r w:rsidRPr="00770998">
        <w:rPr>
          <w:rFonts w:ascii="Arial" w:hAnsi="Arial" w:cs="Arial"/>
          <w:b w:val="0"/>
          <w:sz w:val="22"/>
          <w:szCs w:val="22"/>
        </w:rPr>
        <w:t>General Description of the</w:t>
      </w:r>
      <w:r w:rsidRPr="00770998">
        <w:rPr>
          <w:rFonts w:ascii="Arial" w:hAnsi="Arial" w:cs="Arial"/>
          <w:b w:val="0"/>
          <w:spacing w:val="-1"/>
          <w:sz w:val="22"/>
          <w:szCs w:val="22"/>
        </w:rPr>
        <w:t xml:space="preserve"> </w:t>
      </w:r>
      <w:r w:rsidRPr="00770998">
        <w:rPr>
          <w:rFonts w:ascii="Arial" w:hAnsi="Arial" w:cs="Arial"/>
          <w:b w:val="0"/>
          <w:sz w:val="22"/>
          <w:szCs w:val="22"/>
        </w:rPr>
        <w:t>Role</w:t>
      </w:r>
    </w:p>
    <w:p w14:paraId="1B854470" w14:textId="77777777" w:rsidR="00770998" w:rsidRDefault="00770998" w:rsidP="008A539A">
      <w:pPr>
        <w:pStyle w:val="BodyText"/>
        <w:spacing w:before="6"/>
        <w:ind w:right="231"/>
        <w:rPr>
          <w:rFonts w:ascii="Arial" w:hAnsi="Arial" w:cs="Arial"/>
          <w:sz w:val="22"/>
          <w:szCs w:val="22"/>
        </w:rPr>
      </w:pPr>
    </w:p>
    <w:p w14:paraId="629F4F1B" w14:textId="77777777" w:rsidR="008A539A" w:rsidRPr="008A539A" w:rsidRDefault="008A539A" w:rsidP="007E15D0">
      <w:pPr>
        <w:pStyle w:val="BodyText"/>
        <w:spacing w:before="6"/>
        <w:ind w:left="360" w:right="231"/>
        <w:rPr>
          <w:rFonts w:ascii="Arial" w:hAnsi="Arial" w:cs="Arial"/>
          <w:sz w:val="22"/>
          <w:szCs w:val="22"/>
        </w:rPr>
      </w:pPr>
      <w:r w:rsidRPr="008A539A">
        <w:rPr>
          <w:rFonts w:ascii="Arial" w:hAnsi="Arial" w:cs="Arial"/>
          <w:sz w:val="22"/>
          <w:szCs w:val="22"/>
        </w:rPr>
        <w:t xml:space="preserve">The Governing Body provides leadership and strategic direction to Calvay so that the best outcomes are achieved for its tenants and other service users. It determines </w:t>
      </w:r>
      <w:proofErr w:type="spellStart"/>
      <w:r w:rsidRPr="008A539A">
        <w:rPr>
          <w:rFonts w:ascii="Arial" w:hAnsi="Arial" w:cs="Arial"/>
          <w:sz w:val="22"/>
          <w:szCs w:val="22"/>
        </w:rPr>
        <w:t>Calvay’s</w:t>
      </w:r>
      <w:proofErr w:type="spellEnd"/>
      <w:r w:rsidRPr="008A539A">
        <w:rPr>
          <w:rFonts w:ascii="Arial" w:hAnsi="Arial" w:cs="Arial"/>
          <w:sz w:val="22"/>
          <w:szCs w:val="22"/>
        </w:rPr>
        <w:t xml:space="preserve"> strategic attitude to risk and ensures the maintenance of a sound system of internal control and risk management.</w:t>
      </w:r>
    </w:p>
    <w:p w14:paraId="14AAB785" w14:textId="77777777" w:rsidR="008A539A" w:rsidRPr="008A539A" w:rsidRDefault="008A539A" w:rsidP="008A539A">
      <w:pPr>
        <w:pStyle w:val="BodyText"/>
        <w:spacing w:before="9"/>
        <w:rPr>
          <w:rFonts w:ascii="Arial" w:hAnsi="Arial" w:cs="Arial"/>
          <w:sz w:val="22"/>
          <w:szCs w:val="22"/>
        </w:rPr>
      </w:pPr>
    </w:p>
    <w:p w14:paraId="744F34B1" w14:textId="77777777" w:rsidR="008A539A" w:rsidRPr="008A539A" w:rsidRDefault="008A539A" w:rsidP="007E15D0">
      <w:pPr>
        <w:pStyle w:val="BodyText"/>
        <w:ind w:left="360" w:right="231"/>
        <w:rPr>
          <w:rFonts w:ascii="Arial" w:hAnsi="Arial" w:cs="Arial"/>
          <w:sz w:val="22"/>
          <w:szCs w:val="22"/>
        </w:rPr>
      </w:pPr>
      <w:r w:rsidRPr="008A539A">
        <w:rPr>
          <w:rFonts w:ascii="Arial" w:hAnsi="Arial" w:cs="Arial"/>
          <w:sz w:val="22"/>
          <w:szCs w:val="22"/>
        </w:rPr>
        <w:t>Committee members are collectively responsible for the overall governance of Calvay. They share and accept responsibility for decisions made by the Management Committee and are equally responsible for those decisions.</w:t>
      </w:r>
    </w:p>
    <w:p w14:paraId="1DA5602A" w14:textId="77777777" w:rsidR="008A539A" w:rsidRPr="008A539A" w:rsidRDefault="008A539A" w:rsidP="008A539A">
      <w:pPr>
        <w:pStyle w:val="BodyText"/>
        <w:spacing w:before="3"/>
        <w:rPr>
          <w:rFonts w:ascii="Arial" w:hAnsi="Arial" w:cs="Arial"/>
          <w:sz w:val="22"/>
          <w:szCs w:val="22"/>
        </w:rPr>
      </w:pPr>
    </w:p>
    <w:p w14:paraId="6C66FA74" w14:textId="77777777" w:rsidR="008A539A" w:rsidRPr="008A539A" w:rsidRDefault="008A539A" w:rsidP="007E15D0">
      <w:pPr>
        <w:pStyle w:val="BodyText"/>
        <w:ind w:firstLine="360"/>
        <w:rPr>
          <w:rFonts w:ascii="Arial" w:hAnsi="Arial" w:cs="Arial"/>
          <w:sz w:val="22"/>
          <w:szCs w:val="22"/>
        </w:rPr>
      </w:pPr>
      <w:r w:rsidRPr="008A539A">
        <w:rPr>
          <w:rFonts w:ascii="Arial" w:hAnsi="Arial" w:cs="Arial"/>
          <w:sz w:val="22"/>
          <w:szCs w:val="22"/>
        </w:rPr>
        <w:t>Each Committee member is required to:</w:t>
      </w:r>
    </w:p>
    <w:p w14:paraId="45A3341E" w14:textId="77777777" w:rsidR="008A539A" w:rsidRPr="008A539A" w:rsidRDefault="007E15D0" w:rsidP="008A539A">
      <w:pPr>
        <w:pStyle w:val="BodyText"/>
        <w:spacing w:before="1"/>
        <w:rPr>
          <w:rFonts w:ascii="Arial" w:hAnsi="Arial" w:cs="Arial"/>
          <w:sz w:val="22"/>
          <w:szCs w:val="22"/>
        </w:rPr>
      </w:pPr>
      <w:r>
        <w:rPr>
          <w:rFonts w:ascii="Arial" w:hAnsi="Arial" w:cs="Arial"/>
          <w:sz w:val="22"/>
          <w:szCs w:val="22"/>
        </w:rPr>
        <w:tab/>
      </w:r>
    </w:p>
    <w:p w14:paraId="21134608" w14:textId="77777777" w:rsidR="008A539A" w:rsidRPr="008A539A" w:rsidRDefault="008A539A" w:rsidP="007E15D0">
      <w:pPr>
        <w:pStyle w:val="TableParagraph"/>
        <w:numPr>
          <w:ilvl w:val="0"/>
          <w:numId w:val="36"/>
        </w:numPr>
        <w:tabs>
          <w:tab w:val="left" w:pos="830"/>
        </w:tabs>
        <w:spacing w:before="2" w:after="120"/>
        <w:ind w:left="828" w:right="96" w:hanging="357"/>
        <w:jc w:val="both"/>
        <w:rPr>
          <w:rFonts w:ascii="Arial" w:hAnsi="Arial" w:cs="Arial"/>
        </w:rPr>
      </w:pPr>
      <w:r w:rsidRPr="008A539A">
        <w:rPr>
          <w:rFonts w:ascii="Arial" w:hAnsi="Arial" w:cs="Arial"/>
        </w:rPr>
        <w:t>work in good faith to ensure that Calvay acts consistently with its</w:t>
      </w:r>
      <w:r w:rsidRPr="007E15D0">
        <w:rPr>
          <w:rFonts w:ascii="Arial" w:hAnsi="Arial" w:cs="Arial"/>
        </w:rPr>
        <w:t xml:space="preserve"> </w:t>
      </w:r>
      <w:r w:rsidRPr="008A539A">
        <w:rPr>
          <w:rFonts w:ascii="Arial" w:hAnsi="Arial" w:cs="Arial"/>
        </w:rPr>
        <w:t>purpose;</w:t>
      </w:r>
    </w:p>
    <w:p w14:paraId="7B72604B" w14:textId="77777777" w:rsidR="008A539A" w:rsidRPr="008A539A" w:rsidRDefault="008A539A" w:rsidP="007E15D0">
      <w:pPr>
        <w:pStyle w:val="TableParagraph"/>
        <w:numPr>
          <w:ilvl w:val="0"/>
          <w:numId w:val="36"/>
        </w:numPr>
        <w:tabs>
          <w:tab w:val="left" w:pos="830"/>
        </w:tabs>
        <w:spacing w:before="2" w:after="120"/>
        <w:ind w:left="828" w:right="96" w:hanging="357"/>
        <w:jc w:val="both"/>
        <w:rPr>
          <w:rFonts w:ascii="Arial" w:hAnsi="Arial" w:cs="Arial"/>
        </w:rPr>
      </w:pPr>
      <w:r w:rsidRPr="008A539A">
        <w:rPr>
          <w:rFonts w:ascii="Arial" w:hAnsi="Arial" w:cs="Arial"/>
        </w:rPr>
        <w:t>act with the care that it is reasonable to expect of someone who is managing another person’s</w:t>
      </w:r>
      <w:r w:rsidRPr="007E15D0">
        <w:rPr>
          <w:rFonts w:ascii="Arial" w:hAnsi="Arial" w:cs="Arial"/>
        </w:rPr>
        <w:t xml:space="preserve"> </w:t>
      </w:r>
      <w:r w:rsidRPr="008A539A">
        <w:rPr>
          <w:rFonts w:ascii="Arial" w:hAnsi="Arial" w:cs="Arial"/>
        </w:rPr>
        <w:t>business;</w:t>
      </w:r>
    </w:p>
    <w:p w14:paraId="6DE510B5" w14:textId="77777777" w:rsidR="008A539A" w:rsidRPr="008A539A" w:rsidRDefault="008A539A" w:rsidP="007E15D0">
      <w:pPr>
        <w:pStyle w:val="TableParagraph"/>
        <w:numPr>
          <w:ilvl w:val="0"/>
          <w:numId w:val="36"/>
        </w:numPr>
        <w:tabs>
          <w:tab w:val="left" w:pos="830"/>
        </w:tabs>
        <w:spacing w:before="2" w:after="120"/>
        <w:ind w:left="828" w:right="96" w:hanging="357"/>
        <w:jc w:val="both"/>
        <w:rPr>
          <w:rFonts w:ascii="Arial" w:hAnsi="Arial" w:cs="Arial"/>
        </w:rPr>
      </w:pPr>
      <w:r w:rsidRPr="008A539A">
        <w:rPr>
          <w:rFonts w:ascii="Arial" w:hAnsi="Arial" w:cs="Arial"/>
        </w:rPr>
        <w:t>act only in the interests of Calvay and its stakeholders and avoid circumstances which could give rise to a conflict of interest;</w:t>
      </w:r>
      <w:r w:rsidRPr="007E15D0">
        <w:rPr>
          <w:rFonts w:ascii="Arial" w:hAnsi="Arial" w:cs="Arial"/>
        </w:rPr>
        <w:t xml:space="preserve"> </w:t>
      </w:r>
      <w:r w:rsidRPr="008A539A">
        <w:rPr>
          <w:rFonts w:ascii="Arial" w:hAnsi="Arial" w:cs="Arial"/>
        </w:rPr>
        <w:t>and</w:t>
      </w:r>
    </w:p>
    <w:p w14:paraId="07BEEC83" w14:textId="77777777" w:rsidR="008A539A" w:rsidRPr="008A539A" w:rsidRDefault="008A539A" w:rsidP="007E15D0">
      <w:pPr>
        <w:pStyle w:val="TableParagraph"/>
        <w:numPr>
          <w:ilvl w:val="0"/>
          <w:numId w:val="36"/>
        </w:numPr>
        <w:tabs>
          <w:tab w:val="left" w:pos="830"/>
        </w:tabs>
        <w:spacing w:before="2" w:after="120"/>
        <w:ind w:left="828" w:right="96" w:hanging="357"/>
        <w:jc w:val="both"/>
        <w:rPr>
          <w:rFonts w:ascii="Arial" w:hAnsi="Arial" w:cs="Arial"/>
        </w:rPr>
      </w:pPr>
      <w:r w:rsidRPr="008A539A">
        <w:rPr>
          <w:rFonts w:ascii="Arial" w:hAnsi="Arial" w:cs="Arial"/>
        </w:rPr>
        <w:t>participate in the Management Committee  annual appraisal</w:t>
      </w:r>
      <w:r w:rsidRPr="007E15D0">
        <w:rPr>
          <w:rFonts w:ascii="Arial" w:hAnsi="Arial" w:cs="Arial"/>
        </w:rPr>
        <w:t xml:space="preserve"> </w:t>
      </w:r>
      <w:r w:rsidRPr="008A539A">
        <w:rPr>
          <w:rFonts w:ascii="Arial" w:hAnsi="Arial" w:cs="Arial"/>
        </w:rPr>
        <w:t>process.</w:t>
      </w:r>
    </w:p>
    <w:p w14:paraId="428421B3" w14:textId="77777777" w:rsidR="008A539A" w:rsidRPr="008A539A" w:rsidRDefault="008A539A">
      <w:pPr>
        <w:rPr>
          <w:rFonts w:ascii="Arial" w:eastAsia="Calibri" w:hAnsi="Arial" w:cs="Arial"/>
          <w:sz w:val="22"/>
          <w:szCs w:val="22"/>
          <w:lang w:val="en-US"/>
        </w:rPr>
      </w:pPr>
      <w:r w:rsidRPr="008A539A">
        <w:rPr>
          <w:rFonts w:ascii="Arial" w:hAnsi="Arial" w:cs="Arial"/>
          <w:sz w:val="22"/>
          <w:szCs w:val="22"/>
        </w:rPr>
        <w:br w:type="page"/>
      </w:r>
    </w:p>
    <w:tbl>
      <w:tblPr>
        <w:tblpPr w:leftFromText="180" w:rightFromText="180" w:horzAnchor="margin" w:tblpY="435"/>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725"/>
      </w:tblGrid>
      <w:tr w:rsidR="008A539A" w:rsidRPr="008A539A" w14:paraId="12263565" w14:textId="77777777" w:rsidTr="00D10D33">
        <w:trPr>
          <w:trHeight w:val="2927"/>
        </w:trPr>
        <w:tc>
          <w:tcPr>
            <w:tcW w:w="2410" w:type="dxa"/>
          </w:tcPr>
          <w:p w14:paraId="620DAE23" w14:textId="77777777" w:rsidR="008A539A" w:rsidRPr="008A539A" w:rsidRDefault="008A539A" w:rsidP="00D10D33">
            <w:pPr>
              <w:ind w:left="100" w:right="269"/>
              <w:rPr>
                <w:rFonts w:ascii="Arial" w:hAnsi="Arial" w:cs="Arial"/>
                <w:b/>
              </w:rPr>
            </w:pPr>
            <w:r w:rsidRPr="008A539A">
              <w:rPr>
                <w:rFonts w:ascii="Arial" w:hAnsi="Arial" w:cs="Arial"/>
                <w:b/>
                <w:sz w:val="22"/>
              </w:rPr>
              <w:lastRenderedPageBreak/>
              <w:t>Leadership, strategic direction &amp; governance</w:t>
            </w:r>
          </w:p>
          <w:p w14:paraId="41DE53F3" w14:textId="77777777" w:rsidR="008A539A" w:rsidRPr="008A539A" w:rsidRDefault="008A539A" w:rsidP="00D10D33">
            <w:pPr>
              <w:pStyle w:val="TableParagraph"/>
              <w:ind w:left="0"/>
              <w:rPr>
                <w:rFonts w:ascii="Arial" w:hAnsi="Arial" w:cs="Arial"/>
                <w:sz w:val="20"/>
              </w:rPr>
            </w:pPr>
          </w:p>
        </w:tc>
        <w:tc>
          <w:tcPr>
            <w:tcW w:w="6725" w:type="dxa"/>
          </w:tcPr>
          <w:p w14:paraId="094765F3" w14:textId="77777777" w:rsidR="008A539A" w:rsidRPr="008A539A" w:rsidRDefault="008A539A" w:rsidP="00D10D33">
            <w:pPr>
              <w:pStyle w:val="BodyText"/>
              <w:ind w:left="105"/>
              <w:rPr>
                <w:rFonts w:ascii="Arial" w:hAnsi="Arial" w:cs="Arial"/>
                <w:sz w:val="22"/>
                <w:szCs w:val="22"/>
              </w:rPr>
            </w:pPr>
            <w:r w:rsidRPr="008A539A">
              <w:rPr>
                <w:rFonts w:ascii="Arial" w:hAnsi="Arial" w:cs="Arial"/>
                <w:sz w:val="22"/>
                <w:szCs w:val="22"/>
              </w:rPr>
              <w:t xml:space="preserve">As part of the </w:t>
            </w:r>
            <w:r w:rsidR="00D10D33">
              <w:rPr>
                <w:rFonts w:ascii="Arial" w:hAnsi="Arial" w:cs="Arial"/>
                <w:sz w:val="22"/>
                <w:szCs w:val="22"/>
              </w:rPr>
              <w:t>Management Committee</w:t>
            </w:r>
            <w:r w:rsidRPr="008A539A">
              <w:rPr>
                <w:rFonts w:ascii="Arial" w:hAnsi="Arial" w:cs="Arial"/>
                <w:sz w:val="22"/>
                <w:szCs w:val="22"/>
              </w:rPr>
              <w:t>:</w:t>
            </w:r>
          </w:p>
          <w:p w14:paraId="131ED87F" w14:textId="77777777" w:rsidR="008A539A" w:rsidRPr="008A539A" w:rsidRDefault="008A539A" w:rsidP="00D10D33">
            <w:pPr>
              <w:pStyle w:val="BodyText"/>
              <w:widowControl w:val="0"/>
              <w:numPr>
                <w:ilvl w:val="0"/>
                <w:numId w:val="37"/>
              </w:numPr>
              <w:tabs>
                <w:tab w:val="left" w:pos="825"/>
                <w:tab w:val="left" w:pos="826"/>
                <w:tab w:val="left" w:pos="2027"/>
                <w:tab w:val="left" w:pos="2440"/>
                <w:tab w:val="left" w:pos="2973"/>
                <w:tab w:val="left" w:pos="4435"/>
                <w:tab w:val="left" w:pos="4844"/>
                <w:tab w:val="left" w:pos="5889"/>
              </w:tabs>
              <w:autoSpaceDE w:val="0"/>
              <w:autoSpaceDN w:val="0"/>
              <w:spacing w:before="7" w:line="235" w:lineRule="auto"/>
              <w:ind w:right="99"/>
              <w:jc w:val="left"/>
              <w:rPr>
                <w:rFonts w:ascii="Arial" w:hAnsi="Arial" w:cs="Arial"/>
                <w:sz w:val="22"/>
                <w:szCs w:val="22"/>
              </w:rPr>
            </w:pPr>
            <w:r w:rsidRPr="008A539A">
              <w:rPr>
                <w:rFonts w:ascii="Arial" w:hAnsi="Arial" w:cs="Arial"/>
                <w:sz w:val="22"/>
                <w:szCs w:val="22"/>
              </w:rPr>
              <w:t>contribute</w:t>
            </w:r>
            <w:r>
              <w:rPr>
                <w:rFonts w:ascii="Arial" w:hAnsi="Arial" w:cs="Arial"/>
                <w:sz w:val="22"/>
                <w:szCs w:val="22"/>
              </w:rPr>
              <w:tab/>
              <w:t>to</w:t>
            </w:r>
            <w:r>
              <w:rPr>
                <w:rFonts w:ascii="Arial" w:hAnsi="Arial" w:cs="Arial"/>
                <w:sz w:val="22"/>
                <w:szCs w:val="22"/>
              </w:rPr>
              <w:tab/>
              <w:t>the</w:t>
            </w:r>
            <w:r>
              <w:rPr>
                <w:rFonts w:ascii="Arial" w:hAnsi="Arial" w:cs="Arial"/>
                <w:sz w:val="22"/>
                <w:szCs w:val="22"/>
              </w:rPr>
              <w:tab/>
              <w:t>maintenance</w:t>
            </w:r>
            <w:r>
              <w:rPr>
                <w:rFonts w:ascii="Arial" w:hAnsi="Arial" w:cs="Arial"/>
                <w:sz w:val="22"/>
                <w:szCs w:val="22"/>
              </w:rPr>
              <w:tab/>
              <w:t>of</w:t>
            </w:r>
            <w:r>
              <w:rPr>
                <w:rFonts w:ascii="Arial" w:hAnsi="Arial" w:cs="Arial"/>
                <w:sz w:val="22"/>
                <w:szCs w:val="22"/>
              </w:rPr>
              <w:tab/>
            </w:r>
            <w:proofErr w:type="spellStart"/>
            <w:r w:rsidR="006A7BD8">
              <w:rPr>
                <w:rFonts w:ascii="Arial" w:hAnsi="Arial" w:cs="Arial"/>
                <w:sz w:val="22"/>
                <w:szCs w:val="22"/>
              </w:rPr>
              <w:t>Calva</w:t>
            </w:r>
            <w:r>
              <w:rPr>
                <w:rFonts w:ascii="Arial" w:hAnsi="Arial" w:cs="Arial"/>
                <w:sz w:val="22"/>
                <w:szCs w:val="22"/>
              </w:rPr>
              <w:t>y’s</w:t>
            </w:r>
            <w:proofErr w:type="spellEnd"/>
            <w:r w:rsidR="006A7BD8">
              <w:rPr>
                <w:rFonts w:ascii="Arial" w:hAnsi="Arial" w:cs="Arial"/>
                <w:sz w:val="22"/>
                <w:szCs w:val="22"/>
              </w:rPr>
              <w:t xml:space="preserve"> </w:t>
            </w:r>
            <w:r w:rsidRPr="008A539A">
              <w:rPr>
                <w:rFonts w:ascii="Arial" w:hAnsi="Arial" w:cs="Arial"/>
                <w:sz w:val="22"/>
                <w:szCs w:val="22"/>
              </w:rPr>
              <w:t>mission statement and</w:t>
            </w:r>
            <w:r w:rsidRPr="008A539A">
              <w:rPr>
                <w:rFonts w:ascii="Arial" w:hAnsi="Arial" w:cs="Arial"/>
                <w:spacing w:val="-2"/>
                <w:sz w:val="22"/>
                <w:szCs w:val="22"/>
              </w:rPr>
              <w:t xml:space="preserve"> </w:t>
            </w:r>
            <w:r w:rsidRPr="008A539A">
              <w:rPr>
                <w:rFonts w:ascii="Arial" w:hAnsi="Arial" w:cs="Arial"/>
                <w:sz w:val="22"/>
                <w:szCs w:val="22"/>
              </w:rPr>
              <w:t>values;</w:t>
            </w:r>
          </w:p>
          <w:p w14:paraId="216442FA" w14:textId="77777777" w:rsidR="008A539A" w:rsidRPr="008A539A" w:rsidRDefault="008A539A" w:rsidP="00D10D33">
            <w:pPr>
              <w:pStyle w:val="BodyText"/>
              <w:widowControl w:val="0"/>
              <w:numPr>
                <w:ilvl w:val="0"/>
                <w:numId w:val="37"/>
              </w:numPr>
              <w:tabs>
                <w:tab w:val="left" w:pos="825"/>
                <w:tab w:val="left" w:pos="826"/>
              </w:tabs>
              <w:autoSpaceDE w:val="0"/>
              <w:autoSpaceDN w:val="0"/>
              <w:spacing w:before="8" w:line="235" w:lineRule="auto"/>
              <w:ind w:right="96"/>
              <w:jc w:val="left"/>
              <w:rPr>
                <w:rFonts w:ascii="Arial" w:hAnsi="Arial" w:cs="Arial"/>
                <w:sz w:val="22"/>
                <w:szCs w:val="22"/>
              </w:rPr>
            </w:pPr>
            <w:r w:rsidRPr="008A539A">
              <w:rPr>
                <w:rFonts w:ascii="Arial" w:hAnsi="Arial" w:cs="Arial"/>
                <w:sz w:val="22"/>
                <w:szCs w:val="22"/>
              </w:rPr>
              <w:t xml:space="preserve">contribute to the development, maintenance and review of </w:t>
            </w:r>
            <w:proofErr w:type="spellStart"/>
            <w:r w:rsidR="006A7BD8">
              <w:rPr>
                <w:rFonts w:ascii="Arial" w:hAnsi="Arial" w:cs="Arial"/>
                <w:sz w:val="22"/>
                <w:szCs w:val="22"/>
              </w:rPr>
              <w:t>Calvay</w:t>
            </w:r>
            <w:r w:rsidRPr="008A539A">
              <w:rPr>
                <w:rFonts w:ascii="Arial" w:hAnsi="Arial" w:cs="Arial"/>
                <w:sz w:val="22"/>
                <w:szCs w:val="22"/>
              </w:rPr>
              <w:t>’s</w:t>
            </w:r>
            <w:proofErr w:type="spellEnd"/>
            <w:r w:rsidRPr="008A539A">
              <w:rPr>
                <w:rFonts w:ascii="Arial" w:hAnsi="Arial" w:cs="Arial"/>
                <w:sz w:val="22"/>
                <w:szCs w:val="22"/>
              </w:rPr>
              <w:t xml:space="preserve"> strategic</w:t>
            </w:r>
            <w:r w:rsidRPr="008A539A">
              <w:rPr>
                <w:rFonts w:ascii="Arial" w:hAnsi="Arial" w:cs="Arial"/>
                <w:spacing w:val="-2"/>
                <w:sz w:val="22"/>
                <w:szCs w:val="22"/>
              </w:rPr>
              <w:t xml:space="preserve"> </w:t>
            </w:r>
            <w:r w:rsidRPr="008A539A">
              <w:rPr>
                <w:rFonts w:ascii="Arial" w:hAnsi="Arial" w:cs="Arial"/>
                <w:sz w:val="22"/>
                <w:szCs w:val="22"/>
              </w:rPr>
              <w:t>objectives;</w:t>
            </w:r>
          </w:p>
          <w:p w14:paraId="1E6A2533" w14:textId="77777777" w:rsidR="008A539A" w:rsidRDefault="008A539A" w:rsidP="00D10D33">
            <w:pPr>
              <w:pStyle w:val="BodyText"/>
              <w:widowControl w:val="0"/>
              <w:numPr>
                <w:ilvl w:val="0"/>
                <w:numId w:val="37"/>
              </w:numPr>
              <w:tabs>
                <w:tab w:val="left" w:pos="825"/>
                <w:tab w:val="left" w:pos="826"/>
              </w:tabs>
              <w:autoSpaceDE w:val="0"/>
              <w:autoSpaceDN w:val="0"/>
              <w:spacing w:before="4" w:line="264" w:lineRule="exact"/>
              <w:jc w:val="left"/>
            </w:pPr>
            <w:r w:rsidRPr="008A539A">
              <w:rPr>
                <w:rFonts w:ascii="Arial" w:hAnsi="Arial" w:cs="Arial"/>
                <w:sz w:val="22"/>
                <w:szCs w:val="22"/>
              </w:rPr>
              <w:t>ensure that the Association is properly</w:t>
            </w:r>
            <w:r w:rsidRPr="008A539A">
              <w:rPr>
                <w:rFonts w:ascii="Arial" w:hAnsi="Arial" w:cs="Arial"/>
                <w:spacing w:val="-10"/>
                <w:sz w:val="22"/>
                <w:szCs w:val="22"/>
              </w:rPr>
              <w:t xml:space="preserve"> </w:t>
            </w:r>
            <w:r w:rsidRPr="008A539A">
              <w:rPr>
                <w:rFonts w:ascii="Arial" w:hAnsi="Arial" w:cs="Arial"/>
                <w:sz w:val="22"/>
                <w:szCs w:val="22"/>
              </w:rPr>
              <w:t>resourced;</w:t>
            </w:r>
          </w:p>
          <w:p w14:paraId="6921C7BA" w14:textId="77777777" w:rsidR="008A539A" w:rsidRPr="008A539A" w:rsidRDefault="008A539A" w:rsidP="00D10D33">
            <w:pPr>
              <w:pStyle w:val="TableParagraph"/>
              <w:numPr>
                <w:ilvl w:val="0"/>
                <w:numId w:val="37"/>
              </w:numPr>
              <w:tabs>
                <w:tab w:val="left" w:pos="829"/>
                <w:tab w:val="left" w:pos="830"/>
              </w:tabs>
              <w:spacing w:before="4" w:line="267" w:lineRule="exact"/>
              <w:rPr>
                <w:rFonts w:ascii="Arial" w:hAnsi="Arial" w:cs="Arial"/>
              </w:rPr>
            </w:pPr>
            <w:r w:rsidRPr="008A539A">
              <w:rPr>
                <w:rFonts w:ascii="Arial" w:hAnsi="Arial" w:cs="Arial"/>
              </w:rPr>
              <w:t>take due account of customers’</w:t>
            </w:r>
            <w:r w:rsidRPr="008A539A">
              <w:rPr>
                <w:rFonts w:ascii="Arial" w:hAnsi="Arial" w:cs="Arial"/>
                <w:spacing w:val="-6"/>
              </w:rPr>
              <w:t xml:space="preserve"> </w:t>
            </w:r>
            <w:r w:rsidRPr="008A539A">
              <w:rPr>
                <w:rFonts w:ascii="Arial" w:hAnsi="Arial" w:cs="Arial"/>
              </w:rPr>
              <w:t>views;</w:t>
            </w:r>
          </w:p>
          <w:p w14:paraId="4FF81F3C" w14:textId="77777777" w:rsidR="008A539A" w:rsidRPr="008A539A" w:rsidRDefault="008A539A" w:rsidP="00D10D33">
            <w:pPr>
              <w:pStyle w:val="TableParagraph"/>
              <w:numPr>
                <w:ilvl w:val="0"/>
                <w:numId w:val="37"/>
              </w:numPr>
              <w:tabs>
                <w:tab w:val="left" w:pos="830"/>
              </w:tabs>
              <w:spacing w:line="237" w:lineRule="auto"/>
              <w:ind w:right="94"/>
              <w:jc w:val="both"/>
              <w:rPr>
                <w:rFonts w:ascii="Arial" w:hAnsi="Arial" w:cs="Arial"/>
              </w:rPr>
            </w:pPr>
            <w:r w:rsidRPr="008A539A">
              <w:rPr>
                <w:rFonts w:ascii="Arial" w:hAnsi="Arial" w:cs="Arial"/>
              </w:rPr>
              <w:t xml:space="preserve">promote high standards of corporate governance to ensure that </w:t>
            </w:r>
            <w:r w:rsidR="006A7BD8">
              <w:rPr>
                <w:rFonts w:ascii="Arial" w:hAnsi="Arial" w:cs="Arial"/>
              </w:rPr>
              <w:t>Calva</w:t>
            </w:r>
            <w:r w:rsidRPr="008A539A">
              <w:rPr>
                <w:rFonts w:ascii="Arial" w:hAnsi="Arial" w:cs="Arial"/>
              </w:rPr>
              <w:t>y complies with legal, regulatory &amp; compliance requirements;</w:t>
            </w:r>
          </w:p>
          <w:p w14:paraId="7CD31384" w14:textId="77777777" w:rsidR="008A539A" w:rsidRPr="008A539A" w:rsidRDefault="008A539A" w:rsidP="00D10D33">
            <w:pPr>
              <w:pStyle w:val="TableParagraph"/>
              <w:numPr>
                <w:ilvl w:val="0"/>
                <w:numId w:val="37"/>
              </w:numPr>
              <w:tabs>
                <w:tab w:val="left" w:pos="830"/>
              </w:tabs>
              <w:spacing w:before="1"/>
              <w:ind w:right="94"/>
              <w:jc w:val="both"/>
              <w:rPr>
                <w:rFonts w:ascii="Arial" w:hAnsi="Arial" w:cs="Arial"/>
              </w:rPr>
            </w:pPr>
            <w:r w:rsidRPr="008A539A">
              <w:rPr>
                <w:rFonts w:ascii="Arial" w:hAnsi="Arial" w:cs="Arial"/>
              </w:rPr>
              <w:t xml:space="preserve">maintain an overview of arrangements for the appointment, remuneration, appraisal and any dismissal of </w:t>
            </w:r>
            <w:r w:rsidR="006A7BD8">
              <w:rPr>
                <w:rFonts w:ascii="Arial" w:hAnsi="Arial" w:cs="Arial"/>
              </w:rPr>
              <w:t>the Director</w:t>
            </w:r>
          </w:p>
          <w:p w14:paraId="48A09D2C" w14:textId="77777777" w:rsidR="008A539A" w:rsidRPr="008A539A" w:rsidRDefault="008A539A" w:rsidP="00D10D33">
            <w:pPr>
              <w:pStyle w:val="TableParagraph"/>
              <w:numPr>
                <w:ilvl w:val="0"/>
                <w:numId w:val="37"/>
              </w:numPr>
              <w:tabs>
                <w:tab w:val="left" w:pos="830"/>
              </w:tabs>
              <w:spacing w:before="6" w:line="235" w:lineRule="auto"/>
              <w:ind w:right="94"/>
              <w:jc w:val="both"/>
              <w:rPr>
                <w:rFonts w:ascii="Arial" w:hAnsi="Arial" w:cs="Arial"/>
              </w:rPr>
            </w:pPr>
            <w:r w:rsidRPr="008A539A">
              <w:rPr>
                <w:rFonts w:ascii="Arial" w:hAnsi="Arial" w:cs="Arial"/>
              </w:rPr>
              <w:t>assess the Governing Body’s effectiveness in discharging its remit;</w:t>
            </w:r>
            <w:r w:rsidRPr="008A539A">
              <w:rPr>
                <w:rFonts w:ascii="Arial" w:hAnsi="Arial" w:cs="Arial"/>
                <w:spacing w:val="-2"/>
              </w:rPr>
              <w:t xml:space="preserve"> </w:t>
            </w:r>
            <w:r w:rsidRPr="008A539A">
              <w:rPr>
                <w:rFonts w:ascii="Arial" w:hAnsi="Arial" w:cs="Arial"/>
              </w:rPr>
              <w:t>and</w:t>
            </w:r>
          </w:p>
          <w:p w14:paraId="54BA8251" w14:textId="77777777" w:rsidR="008A539A" w:rsidRPr="008A539A" w:rsidRDefault="008A539A" w:rsidP="00D10D33">
            <w:pPr>
              <w:pStyle w:val="TableParagraph"/>
              <w:numPr>
                <w:ilvl w:val="0"/>
                <w:numId w:val="37"/>
              </w:numPr>
              <w:tabs>
                <w:tab w:val="left" w:pos="830"/>
              </w:tabs>
              <w:spacing w:before="9" w:line="264" w:lineRule="exact"/>
              <w:ind w:right="95"/>
              <w:jc w:val="both"/>
              <w:rPr>
                <w:rFonts w:ascii="Arial" w:hAnsi="Arial" w:cs="Arial"/>
              </w:rPr>
            </w:pPr>
            <w:r w:rsidRPr="008A539A">
              <w:rPr>
                <w:rFonts w:ascii="Arial" w:hAnsi="Arial" w:cs="Arial"/>
              </w:rPr>
              <w:t xml:space="preserve">contribute constructively to </w:t>
            </w:r>
            <w:r w:rsidR="006A7BD8">
              <w:rPr>
                <w:rFonts w:ascii="Arial" w:hAnsi="Arial" w:cs="Arial"/>
              </w:rPr>
              <w:t>Management Committee</w:t>
            </w:r>
            <w:r w:rsidRPr="008A539A">
              <w:rPr>
                <w:rFonts w:ascii="Arial" w:hAnsi="Arial" w:cs="Arial"/>
              </w:rPr>
              <w:t xml:space="preserve"> discussion and decision</w:t>
            </w:r>
            <w:r w:rsidRPr="008A539A">
              <w:rPr>
                <w:rFonts w:ascii="Arial" w:hAnsi="Arial" w:cs="Arial"/>
                <w:spacing w:val="-2"/>
              </w:rPr>
              <w:t xml:space="preserve"> </w:t>
            </w:r>
            <w:r w:rsidRPr="008A539A">
              <w:rPr>
                <w:rFonts w:ascii="Arial" w:hAnsi="Arial" w:cs="Arial"/>
              </w:rPr>
              <w:t>making.</w:t>
            </w:r>
          </w:p>
        </w:tc>
      </w:tr>
      <w:tr w:rsidR="008A539A" w:rsidRPr="008A539A" w14:paraId="5FC8A9C4" w14:textId="77777777" w:rsidTr="00D10D33">
        <w:trPr>
          <w:trHeight w:val="3181"/>
        </w:trPr>
        <w:tc>
          <w:tcPr>
            <w:tcW w:w="2410" w:type="dxa"/>
          </w:tcPr>
          <w:p w14:paraId="5EDB209B" w14:textId="77777777" w:rsidR="008A539A" w:rsidRPr="008A539A" w:rsidRDefault="008A539A" w:rsidP="00D10D33">
            <w:pPr>
              <w:pStyle w:val="TableParagraph"/>
              <w:spacing w:line="237" w:lineRule="auto"/>
              <w:ind w:right="833"/>
              <w:jc w:val="both"/>
              <w:rPr>
                <w:rFonts w:ascii="Arial" w:hAnsi="Arial" w:cs="Arial"/>
                <w:b/>
              </w:rPr>
            </w:pPr>
            <w:r w:rsidRPr="008A539A">
              <w:rPr>
                <w:rFonts w:ascii="Arial" w:hAnsi="Arial" w:cs="Arial"/>
                <w:b/>
              </w:rPr>
              <w:t>Performance monitoring &amp; compliance</w:t>
            </w:r>
          </w:p>
        </w:tc>
        <w:tc>
          <w:tcPr>
            <w:tcW w:w="6725" w:type="dxa"/>
          </w:tcPr>
          <w:p w14:paraId="177ECE00" w14:textId="77777777" w:rsidR="008A539A" w:rsidRPr="008A539A" w:rsidRDefault="008A539A" w:rsidP="00D10D33">
            <w:pPr>
              <w:pStyle w:val="TableParagraph"/>
              <w:spacing w:line="261" w:lineRule="exact"/>
              <w:ind w:left="109"/>
              <w:rPr>
                <w:rFonts w:ascii="Arial" w:hAnsi="Arial" w:cs="Arial"/>
              </w:rPr>
            </w:pPr>
            <w:r w:rsidRPr="008A539A">
              <w:rPr>
                <w:rFonts w:ascii="Arial" w:hAnsi="Arial" w:cs="Arial"/>
              </w:rPr>
              <w:t xml:space="preserve">As part of the </w:t>
            </w:r>
            <w:r w:rsidR="006A7BD8">
              <w:rPr>
                <w:rFonts w:ascii="Arial" w:hAnsi="Arial" w:cs="Arial"/>
              </w:rPr>
              <w:t>Management Committee</w:t>
            </w:r>
            <w:r w:rsidRPr="008A539A">
              <w:rPr>
                <w:rFonts w:ascii="Arial" w:hAnsi="Arial" w:cs="Arial"/>
              </w:rPr>
              <w:t>:</w:t>
            </w:r>
          </w:p>
          <w:p w14:paraId="76B19ADB" w14:textId="77777777" w:rsidR="008A539A" w:rsidRPr="008A539A" w:rsidRDefault="008A539A" w:rsidP="00D10D33">
            <w:pPr>
              <w:pStyle w:val="TableParagraph"/>
              <w:numPr>
                <w:ilvl w:val="0"/>
                <w:numId w:val="36"/>
              </w:numPr>
              <w:tabs>
                <w:tab w:val="left" w:pos="830"/>
              </w:tabs>
              <w:spacing w:before="4" w:line="237" w:lineRule="auto"/>
              <w:ind w:right="94"/>
              <w:jc w:val="both"/>
              <w:rPr>
                <w:rFonts w:ascii="Arial" w:hAnsi="Arial" w:cs="Arial"/>
              </w:rPr>
            </w:pPr>
            <w:r w:rsidRPr="008A539A">
              <w:rPr>
                <w:rFonts w:ascii="Arial" w:hAnsi="Arial" w:cs="Arial"/>
              </w:rPr>
              <w:t xml:space="preserve">ensure that </w:t>
            </w:r>
            <w:proofErr w:type="spellStart"/>
            <w:r w:rsidR="006A7BD8">
              <w:rPr>
                <w:rFonts w:ascii="Arial" w:hAnsi="Arial" w:cs="Arial"/>
              </w:rPr>
              <w:t>Calva</w:t>
            </w:r>
            <w:r w:rsidRPr="008A539A">
              <w:rPr>
                <w:rFonts w:ascii="Arial" w:hAnsi="Arial" w:cs="Arial"/>
              </w:rPr>
              <w:t>y’s</w:t>
            </w:r>
            <w:proofErr w:type="spellEnd"/>
            <w:r w:rsidRPr="008A539A">
              <w:rPr>
                <w:rFonts w:ascii="Arial" w:hAnsi="Arial" w:cs="Arial"/>
              </w:rPr>
              <w:t xml:space="preserve"> obligations to customers (users and commissioners of services), regulators, Association members and staff are</w:t>
            </w:r>
            <w:r w:rsidRPr="008A539A">
              <w:rPr>
                <w:rFonts w:ascii="Arial" w:hAnsi="Arial" w:cs="Arial"/>
                <w:spacing w:val="-5"/>
              </w:rPr>
              <w:t xml:space="preserve"> </w:t>
            </w:r>
            <w:r w:rsidRPr="008A539A">
              <w:rPr>
                <w:rFonts w:ascii="Arial" w:hAnsi="Arial" w:cs="Arial"/>
              </w:rPr>
              <w:t>met;</w:t>
            </w:r>
          </w:p>
          <w:p w14:paraId="168EC0FE" w14:textId="77777777" w:rsidR="008A539A" w:rsidRPr="008A539A" w:rsidRDefault="008A539A" w:rsidP="00044757">
            <w:pPr>
              <w:pStyle w:val="TableParagraph"/>
              <w:numPr>
                <w:ilvl w:val="0"/>
                <w:numId w:val="36"/>
              </w:numPr>
              <w:tabs>
                <w:tab w:val="left" w:pos="830"/>
              </w:tabs>
              <w:spacing w:before="2"/>
              <w:ind w:right="94"/>
              <w:rPr>
                <w:rFonts w:ascii="Arial" w:hAnsi="Arial" w:cs="Arial"/>
              </w:rPr>
            </w:pPr>
            <w:r w:rsidRPr="008A539A">
              <w:rPr>
                <w:rFonts w:ascii="Arial" w:hAnsi="Arial" w:cs="Arial"/>
              </w:rPr>
              <w:t xml:space="preserve">monitor and ensure the maintenance of </w:t>
            </w:r>
            <w:proofErr w:type="spellStart"/>
            <w:r w:rsidR="006A7BD8">
              <w:rPr>
                <w:rFonts w:ascii="Arial" w:hAnsi="Arial" w:cs="Arial"/>
              </w:rPr>
              <w:t>Calva</w:t>
            </w:r>
            <w:r w:rsidRPr="008A539A">
              <w:rPr>
                <w:rFonts w:ascii="Arial" w:hAnsi="Arial" w:cs="Arial"/>
              </w:rPr>
              <w:t>y’s</w:t>
            </w:r>
            <w:proofErr w:type="spellEnd"/>
            <w:r w:rsidRPr="008A539A">
              <w:rPr>
                <w:rFonts w:ascii="Arial" w:hAnsi="Arial" w:cs="Arial"/>
              </w:rPr>
              <w:t xml:space="preserve"> risk management and control systems (such as its Scheme of Delegation</w:t>
            </w:r>
            <w:r w:rsidR="00044757">
              <w:rPr>
                <w:rFonts w:ascii="Arial" w:hAnsi="Arial" w:cs="Arial"/>
              </w:rPr>
              <w:t>,</w:t>
            </w:r>
            <w:r w:rsidRPr="008A539A">
              <w:rPr>
                <w:rFonts w:ascii="Arial" w:hAnsi="Arial" w:cs="Arial"/>
              </w:rPr>
              <w:t xml:space="preserve"> policy, performance reporting systems including key performance indicators, financial and investment controls and audit arrangements);</w:t>
            </w:r>
            <w:r w:rsidRPr="008A539A">
              <w:rPr>
                <w:rFonts w:ascii="Arial" w:hAnsi="Arial" w:cs="Arial"/>
                <w:spacing w:val="-4"/>
              </w:rPr>
              <w:t xml:space="preserve"> </w:t>
            </w:r>
            <w:r w:rsidRPr="008A539A">
              <w:rPr>
                <w:rFonts w:ascii="Arial" w:hAnsi="Arial" w:cs="Arial"/>
              </w:rPr>
              <w:t>and</w:t>
            </w:r>
          </w:p>
          <w:p w14:paraId="7D8E8671" w14:textId="77777777" w:rsidR="008A539A" w:rsidRPr="008A539A" w:rsidRDefault="008A539A" w:rsidP="00D10D33">
            <w:pPr>
              <w:pStyle w:val="TableParagraph"/>
              <w:numPr>
                <w:ilvl w:val="0"/>
                <w:numId w:val="36"/>
              </w:numPr>
              <w:tabs>
                <w:tab w:val="left" w:pos="830"/>
              </w:tabs>
              <w:spacing w:before="8" w:line="264" w:lineRule="exact"/>
              <w:ind w:right="94"/>
              <w:jc w:val="both"/>
              <w:rPr>
                <w:rFonts w:ascii="Arial" w:hAnsi="Arial" w:cs="Arial"/>
              </w:rPr>
            </w:pPr>
            <w:r w:rsidRPr="008A539A">
              <w:rPr>
                <w:rFonts w:ascii="Arial" w:hAnsi="Arial" w:cs="Arial"/>
              </w:rPr>
              <w:t xml:space="preserve">monitor the </w:t>
            </w:r>
            <w:r w:rsidR="006A7BD8">
              <w:rPr>
                <w:rFonts w:ascii="Arial" w:hAnsi="Arial" w:cs="Arial"/>
              </w:rPr>
              <w:t>Director</w:t>
            </w:r>
            <w:r w:rsidRPr="008A539A">
              <w:rPr>
                <w:rFonts w:ascii="Arial" w:hAnsi="Arial" w:cs="Arial"/>
              </w:rPr>
              <w:t>’s performance in implementing approved plans and budgets, and approve priorities for improvements in</w:t>
            </w:r>
            <w:r w:rsidRPr="008A539A">
              <w:rPr>
                <w:rFonts w:ascii="Arial" w:hAnsi="Arial" w:cs="Arial"/>
                <w:spacing w:val="-7"/>
              </w:rPr>
              <w:t xml:space="preserve"> </w:t>
            </w:r>
            <w:r w:rsidRPr="008A539A">
              <w:rPr>
                <w:rFonts w:ascii="Arial" w:hAnsi="Arial" w:cs="Arial"/>
              </w:rPr>
              <w:t>performance.</w:t>
            </w:r>
          </w:p>
        </w:tc>
      </w:tr>
      <w:tr w:rsidR="008A539A" w:rsidRPr="008A539A" w14:paraId="08B69A4C" w14:textId="77777777" w:rsidTr="00D10D33">
        <w:trPr>
          <w:trHeight w:val="1323"/>
        </w:trPr>
        <w:tc>
          <w:tcPr>
            <w:tcW w:w="2410" w:type="dxa"/>
          </w:tcPr>
          <w:p w14:paraId="3025A2D7" w14:textId="77777777" w:rsidR="008A539A" w:rsidRPr="008A539A" w:rsidRDefault="008A539A" w:rsidP="00D10D33">
            <w:pPr>
              <w:pStyle w:val="TableParagraph"/>
              <w:ind w:right="798"/>
              <w:rPr>
                <w:rFonts w:ascii="Arial" w:hAnsi="Arial" w:cs="Arial"/>
                <w:b/>
              </w:rPr>
            </w:pPr>
            <w:r w:rsidRPr="008A539A">
              <w:rPr>
                <w:rFonts w:ascii="Arial" w:hAnsi="Arial" w:cs="Arial"/>
                <w:b/>
              </w:rPr>
              <w:t>Relationship- building &amp; influencing</w:t>
            </w:r>
          </w:p>
        </w:tc>
        <w:tc>
          <w:tcPr>
            <w:tcW w:w="6725" w:type="dxa"/>
          </w:tcPr>
          <w:p w14:paraId="2EE4D564" w14:textId="77777777" w:rsidR="008A539A" w:rsidRPr="008A539A" w:rsidRDefault="008A539A" w:rsidP="00D10D33">
            <w:pPr>
              <w:pStyle w:val="TableParagraph"/>
              <w:spacing w:line="256" w:lineRule="exact"/>
              <w:ind w:left="109"/>
              <w:rPr>
                <w:rFonts w:ascii="Arial" w:hAnsi="Arial" w:cs="Arial"/>
              </w:rPr>
            </w:pPr>
            <w:r w:rsidRPr="008A539A">
              <w:rPr>
                <w:rFonts w:ascii="Arial" w:hAnsi="Arial" w:cs="Arial"/>
              </w:rPr>
              <w:t xml:space="preserve">As part of the </w:t>
            </w:r>
            <w:r w:rsidR="006A7BD8">
              <w:rPr>
                <w:rFonts w:ascii="Arial" w:hAnsi="Arial" w:cs="Arial"/>
              </w:rPr>
              <w:t>Management Committee</w:t>
            </w:r>
            <w:r w:rsidRPr="008A539A">
              <w:rPr>
                <w:rFonts w:ascii="Arial" w:hAnsi="Arial" w:cs="Arial"/>
              </w:rPr>
              <w:t>:</w:t>
            </w:r>
          </w:p>
          <w:p w14:paraId="1BDB3B84" w14:textId="77777777" w:rsidR="008A539A" w:rsidRPr="008A539A" w:rsidRDefault="008A539A" w:rsidP="00D10D33">
            <w:pPr>
              <w:pStyle w:val="TableParagraph"/>
              <w:numPr>
                <w:ilvl w:val="0"/>
                <w:numId w:val="35"/>
              </w:numPr>
              <w:tabs>
                <w:tab w:val="left" w:pos="829"/>
                <w:tab w:val="left" w:pos="830"/>
              </w:tabs>
              <w:spacing w:before="2" w:line="269" w:lineRule="exact"/>
              <w:rPr>
                <w:rFonts w:ascii="Arial" w:hAnsi="Arial" w:cs="Arial"/>
              </w:rPr>
            </w:pPr>
            <w:r w:rsidRPr="008A539A">
              <w:rPr>
                <w:rFonts w:ascii="Arial" w:hAnsi="Arial" w:cs="Arial"/>
              </w:rPr>
              <w:t xml:space="preserve">maintain an overview of </w:t>
            </w:r>
            <w:proofErr w:type="spellStart"/>
            <w:r w:rsidR="006A7BD8">
              <w:rPr>
                <w:rFonts w:ascii="Arial" w:hAnsi="Arial" w:cs="Arial"/>
              </w:rPr>
              <w:t>Calva</w:t>
            </w:r>
            <w:r w:rsidRPr="008A539A">
              <w:rPr>
                <w:rFonts w:ascii="Arial" w:hAnsi="Arial" w:cs="Arial"/>
              </w:rPr>
              <w:t>y's</w:t>
            </w:r>
            <w:proofErr w:type="spellEnd"/>
            <w:r w:rsidRPr="008A539A">
              <w:rPr>
                <w:rFonts w:ascii="Arial" w:hAnsi="Arial" w:cs="Arial"/>
              </w:rPr>
              <w:t xml:space="preserve"> public relations;</w:t>
            </w:r>
            <w:r w:rsidRPr="008A539A">
              <w:rPr>
                <w:rFonts w:ascii="Arial" w:hAnsi="Arial" w:cs="Arial"/>
                <w:spacing w:val="-17"/>
              </w:rPr>
              <w:t xml:space="preserve"> </w:t>
            </w:r>
            <w:r w:rsidRPr="008A539A">
              <w:rPr>
                <w:rFonts w:ascii="Arial" w:hAnsi="Arial" w:cs="Arial"/>
              </w:rPr>
              <w:t>and</w:t>
            </w:r>
          </w:p>
          <w:p w14:paraId="4486F6CB" w14:textId="77777777" w:rsidR="008A539A" w:rsidRPr="008A539A" w:rsidRDefault="008A539A" w:rsidP="00D10D33">
            <w:pPr>
              <w:pStyle w:val="TableParagraph"/>
              <w:numPr>
                <w:ilvl w:val="0"/>
                <w:numId w:val="35"/>
              </w:numPr>
              <w:tabs>
                <w:tab w:val="left" w:pos="830"/>
              </w:tabs>
              <w:spacing w:before="9" w:line="264" w:lineRule="exact"/>
              <w:ind w:right="94"/>
              <w:jc w:val="both"/>
              <w:rPr>
                <w:rFonts w:ascii="Arial" w:hAnsi="Arial" w:cs="Arial"/>
              </w:rPr>
            </w:pPr>
            <w:r w:rsidRPr="008A539A">
              <w:rPr>
                <w:rFonts w:ascii="Arial" w:hAnsi="Arial" w:cs="Arial"/>
              </w:rPr>
              <w:t xml:space="preserve">act as an ambassador for </w:t>
            </w:r>
            <w:r w:rsidR="006A7BD8">
              <w:rPr>
                <w:rFonts w:ascii="Arial" w:hAnsi="Arial" w:cs="Arial"/>
              </w:rPr>
              <w:t>Calva</w:t>
            </w:r>
            <w:r w:rsidRPr="008A539A">
              <w:rPr>
                <w:rFonts w:ascii="Arial" w:hAnsi="Arial" w:cs="Arial"/>
              </w:rPr>
              <w:t xml:space="preserve">y, representing </w:t>
            </w:r>
            <w:r w:rsidR="006A7BD8">
              <w:rPr>
                <w:rFonts w:ascii="Arial" w:hAnsi="Arial" w:cs="Arial"/>
              </w:rPr>
              <w:t>Calva</w:t>
            </w:r>
            <w:r w:rsidRPr="008A539A">
              <w:rPr>
                <w:rFonts w:ascii="Arial" w:hAnsi="Arial" w:cs="Arial"/>
              </w:rPr>
              <w:t>y in its dealings with external bodies, holders of public office and the general</w:t>
            </w:r>
            <w:r w:rsidRPr="008A539A">
              <w:rPr>
                <w:rFonts w:ascii="Arial" w:hAnsi="Arial" w:cs="Arial"/>
                <w:spacing w:val="-4"/>
              </w:rPr>
              <w:t xml:space="preserve"> </w:t>
            </w:r>
            <w:r w:rsidRPr="008A539A">
              <w:rPr>
                <w:rFonts w:ascii="Arial" w:hAnsi="Arial" w:cs="Arial"/>
              </w:rPr>
              <w:t>public.</w:t>
            </w:r>
          </w:p>
        </w:tc>
      </w:tr>
      <w:tr w:rsidR="008A539A" w:rsidRPr="008A539A" w14:paraId="5176AE9C" w14:textId="77777777" w:rsidTr="00D10D33">
        <w:trPr>
          <w:trHeight w:val="2385"/>
        </w:trPr>
        <w:tc>
          <w:tcPr>
            <w:tcW w:w="2410" w:type="dxa"/>
          </w:tcPr>
          <w:p w14:paraId="604A1333" w14:textId="77777777" w:rsidR="008A539A" w:rsidRPr="008A539A" w:rsidRDefault="008A539A" w:rsidP="00D10D33">
            <w:pPr>
              <w:pStyle w:val="TableParagraph"/>
              <w:spacing w:line="262" w:lineRule="exact"/>
              <w:rPr>
                <w:rFonts w:ascii="Arial" w:hAnsi="Arial" w:cs="Arial"/>
                <w:b/>
              </w:rPr>
            </w:pPr>
            <w:r w:rsidRPr="008A539A">
              <w:rPr>
                <w:rFonts w:ascii="Arial" w:hAnsi="Arial" w:cs="Arial"/>
                <w:b/>
              </w:rPr>
              <w:t>Compliance</w:t>
            </w:r>
          </w:p>
        </w:tc>
        <w:tc>
          <w:tcPr>
            <w:tcW w:w="6725" w:type="dxa"/>
          </w:tcPr>
          <w:p w14:paraId="14CF7135" w14:textId="77777777" w:rsidR="008A539A" w:rsidRPr="008A539A" w:rsidRDefault="008A539A" w:rsidP="00D10D33">
            <w:pPr>
              <w:pStyle w:val="TableParagraph"/>
              <w:spacing w:line="261" w:lineRule="exact"/>
              <w:ind w:left="109"/>
              <w:rPr>
                <w:rFonts w:ascii="Arial" w:hAnsi="Arial" w:cs="Arial"/>
              </w:rPr>
            </w:pPr>
            <w:r w:rsidRPr="008A539A">
              <w:rPr>
                <w:rFonts w:ascii="Arial" w:hAnsi="Arial" w:cs="Arial"/>
              </w:rPr>
              <w:t>As part of the</w:t>
            </w:r>
            <w:r w:rsidR="006A7BD8">
              <w:rPr>
                <w:rFonts w:ascii="Arial" w:hAnsi="Arial" w:cs="Arial"/>
              </w:rPr>
              <w:t xml:space="preserve"> Management Committee</w:t>
            </w:r>
            <w:r w:rsidRPr="008A539A">
              <w:rPr>
                <w:rFonts w:ascii="Arial" w:hAnsi="Arial" w:cs="Arial"/>
              </w:rPr>
              <w:t>:</w:t>
            </w:r>
          </w:p>
          <w:p w14:paraId="7536C462" w14:textId="77777777" w:rsidR="008A539A" w:rsidRPr="008A539A" w:rsidRDefault="008A539A" w:rsidP="00D10D33">
            <w:pPr>
              <w:pStyle w:val="TableParagraph"/>
              <w:numPr>
                <w:ilvl w:val="0"/>
                <w:numId w:val="34"/>
              </w:numPr>
              <w:tabs>
                <w:tab w:val="left" w:pos="830"/>
              </w:tabs>
              <w:ind w:right="93"/>
              <w:jc w:val="both"/>
              <w:rPr>
                <w:rFonts w:ascii="Arial" w:hAnsi="Arial" w:cs="Arial"/>
              </w:rPr>
            </w:pPr>
            <w:r w:rsidRPr="008A539A">
              <w:rPr>
                <w:rFonts w:ascii="Arial" w:hAnsi="Arial" w:cs="Arial"/>
              </w:rPr>
              <w:t xml:space="preserve">ensure that </w:t>
            </w:r>
            <w:r w:rsidR="006A7BD8">
              <w:rPr>
                <w:rFonts w:ascii="Arial" w:hAnsi="Arial" w:cs="Arial"/>
              </w:rPr>
              <w:t>Calva</w:t>
            </w:r>
            <w:r w:rsidRPr="008A539A">
              <w:rPr>
                <w:rFonts w:ascii="Arial" w:hAnsi="Arial" w:cs="Arial"/>
              </w:rPr>
              <w:t>y maintains its duty of care to ensure the health, safety and wellbeing of customers, and staff members in the workplace, through the systematic assessment and management of</w:t>
            </w:r>
            <w:r w:rsidRPr="008A539A">
              <w:rPr>
                <w:rFonts w:ascii="Arial" w:hAnsi="Arial" w:cs="Arial"/>
                <w:spacing w:val="-3"/>
              </w:rPr>
              <w:t xml:space="preserve"> </w:t>
            </w:r>
            <w:r w:rsidRPr="008A539A">
              <w:rPr>
                <w:rFonts w:ascii="Arial" w:hAnsi="Arial" w:cs="Arial"/>
              </w:rPr>
              <w:t>risk;</w:t>
            </w:r>
          </w:p>
          <w:p w14:paraId="5118E467" w14:textId="77777777" w:rsidR="008A539A" w:rsidRPr="008A539A" w:rsidRDefault="008A539A" w:rsidP="00D10D33">
            <w:pPr>
              <w:pStyle w:val="TableParagraph"/>
              <w:numPr>
                <w:ilvl w:val="0"/>
                <w:numId w:val="34"/>
              </w:numPr>
              <w:tabs>
                <w:tab w:val="left" w:pos="830"/>
              </w:tabs>
              <w:spacing w:before="2" w:line="235" w:lineRule="auto"/>
              <w:ind w:right="94"/>
              <w:jc w:val="both"/>
              <w:rPr>
                <w:rFonts w:ascii="Arial" w:hAnsi="Arial" w:cs="Arial"/>
              </w:rPr>
            </w:pPr>
            <w:r w:rsidRPr="008A539A">
              <w:rPr>
                <w:rFonts w:ascii="Arial" w:hAnsi="Arial" w:cs="Arial"/>
              </w:rPr>
              <w:t xml:space="preserve">ensure that </w:t>
            </w:r>
            <w:r w:rsidR="006A7BD8">
              <w:rPr>
                <w:rFonts w:ascii="Arial" w:hAnsi="Arial" w:cs="Arial"/>
              </w:rPr>
              <w:t>Calva</w:t>
            </w:r>
            <w:r w:rsidRPr="008A539A">
              <w:rPr>
                <w:rFonts w:ascii="Arial" w:hAnsi="Arial" w:cs="Arial"/>
              </w:rPr>
              <w:t xml:space="preserve">y complies </w:t>
            </w:r>
            <w:r w:rsidR="006A7BD8">
              <w:rPr>
                <w:rFonts w:ascii="Arial" w:hAnsi="Arial" w:cs="Arial"/>
              </w:rPr>
              <w:t>with the law, and its own Rules and</w:t>
            </w:r>
          </w:p>
          <w:p w14:paraId="42FF268C" w14:textId="77777777" w:rsidR="008A539A" w:rsidRPr="008A539A" w:rsidRDefault="008A539A" w:rsidP="00D10D33">
            <w:pPr>
              <w:pStyle w:val="TableParagraph"/>
              <w:numPr>
                <w:ilvl w:val="0"/>
                <w:numId w:val="34"/>
              </w:numPr>
              <w:tabs>
                <w:tab w:val="left" w:pos="830"/>
              </w:tabs>
              <w:spacing w:before="9" w:line="235" w:lineRule="auto"/>
              <w:ind w:right="96"/>
              <w:jc w:val="both"/>
              <w:rPr>
                <w:rFonts w:ascii="Arial" w:hAnsi="Arial" w:cs="Arial"/>
              </w:rPr>
            </w:pPr>
            <w:r w:rsidRPr="008A539A">
              <w:rPr>
                <w:rFonts w:ascii="Arial" w:hAnsi="Arial" w:cs="Arial"/>
              </w:rPr>
              <w:t xml:space="preserve">approve </w:t>
            </w:r>
            <w:proofErr w:type="spellStart"/>
            <w:r w:rsidR="006A7BD8">
              <w:rPr>
                <w:rFonts w:ascii="Arial" w:hAnsi="Arial" w:cs="Arial"/>
              </w:rPr>
              <w:t>Calva</w:t>
            </w:r>
            <w:r w:rsidRPr="008A539A">
              <w:rPr>
                <w:rFonts w:ascii="Arial" w:hAnsi="Arial" w:cs="Arial"/>
              </w:rPr>
              <w:t>y’s</w:t>
            </w:r>
            <w:proofErr w:type="spellEnd"/>
            <w:r w:rsidRPr="008A539A">
              <w:rPr>
                <w:rFonts w:ascii="Arial" w:hAnsi="Arial" w:cs="Arial"/>
              </w:rPr>
              <w:t xml:space="preserve"> annual budget, an</w:t>
            </w:r>
            <w:r w:rsidR="006A7BD8">
              <w:rPr>
                <w:rFonts w:ascii="Arial" w:hAnsi="Arial" w:cs="Arial"/>
              </w:rPr>
              <w:t>nual report and annual accounts</w:t>
            </w:r>
          </w:p>
        </w:tc>
      </w:tr>
      <w:tr w:rsidR="008A539A" w:rsidRPr="008A539A" w14:paraId="736AEB81" w14:textId="77777777" w:rsidTr="00D10D33">
        <w:trPr>
          <w:trHeight w:val="1060"/>
        </w:trPr>
        <w:tc>
          <w:tcPr>
            <w:tcW w:w="2410" w:type="dxa"/>
          </w:tcPr>
          <w:p w14:paraId="51158A23" w14:textId="77777777" w:rsidR="008A539A" w:rsidRPr="008A539A" w:rsidRDefault="008A539A" w:rsidP="00D10D33">
            <w:pPr>
              <w:pStyle w:val="TableParagraph"/>
              <w:rPr>
                <w:rFonts w:ascii="Arial" w:hAnsi="Arial" w:cs="Arial"/>
                <w:b/>
              </w:rPr>
            </w:pPr>
            <w:r w:rsidRPr="008A539A">
              <w:rPr>
                <w:rFonts w:ascii="Arial" w:hAnsi="Arial" w:cs="Arial"/>
                <w:b/>
              </w:rPr>
              <w:t>Equality &amp; diversity</w:t>
            </w:r>
          </w:p>
        </w:tc>
        <w:tc>
          <w:tcPr>
            <w:tcW w:w="6725" w:type="dxa"/>
          </w:tcPr>
          <w:p w14:paraId="42613708" w14:textId="77777777" w:rsidR="008A539A" w:rsidRPr="008A539A" w:rsidRDefault="008A539A" w:rsidP="00D10D33">
            <w:pPr>
              <w:pStyle w:val="TableParagraph"/>
              <w:ind w:left="109"/>
              <w:rPr>
                <w:rFonts w:ascii="Arial" w:hAnsi="Arial" w:cs="Arial"/>
              </w:rPr>
            </w:pPr>
            <w:r w:rsidRPr="008A539A">
              <w:rPr>
                <w:rFonts w:ascii="Arial" w:hAnsi="Arial" w:cs="Arial"/>
              </w:rPr>
              <w:t>As part of the</w:t>
            </w:r>
            <w:r w:rsidR="006A7BD8">
              <w:rPr>
                <w:rFonts w:ascii="Arial" w:hAnsi="Arial" w:cs="Arial"/>
              </w:rPr>
              <w:t xml:space="preserve"> Management Committee</w:t>
            </w:r>
            <w:r w:rsidRPr="008A539A">
              <w:rPr>
                <w:rFonts w:ascii="Arial" w:hAnsi="Arial" w:cs="Arial"/>
              </w:rPr>
              <w:t>:</w:t>
            </w:r>
          </w:p>
          <w:p w14:paraId="26891157" w14:textId="77777777" w:rsidR="008A539A" w:rsidRPr="008A539A" w:rsidRDefault="008A539A" w:rsidP="00D10D33">
            <w:pPr>
              <w:pStyle w:val="TableParagraph"/>
              <w:numPr>
                <w:ilvl w:val="0"/>
                <w:numId w:val="33"/>
              </w:numPr>
              <w:tabs>
                <w:tab w:val="left" w:pos="829"/>
                <w:tab w:val="left" w:pos="830"/>
              </w:tabs>
              <w:spacing w:before="7" w:line="235" w:lineRule="auto"/>
              <w:ind w:right="94"/>
              <w:rPr>
                <w:rFonts w:ascii="Arial" w:hAnsi="Arial" w:cs="Arial"/>
              </w:rPr>
            </w:pPr>
            <w:r w:rsidRPr="008A539A">
              <w:rPr>
                <w:rFonts w:ascii="Arial" w:hAnsi="Arial" w:cs="Arial"/>
              </w:rPr>
              <w:t xml:space="preserve">ensure that the principles of equality and diversity are upheld in all areas of </w:t>
            </w:r>
            <w:proofErr w:type="spellStart"/>
            <w:r w:rsidR="006A7BD8">
              <w:rPr>
                <w:rFonts w:ascii="Arial" w:hAnsi="Arial" w:cs="Arial"/>
              </w:rPr>
              <w:t>Calva</w:t>
            </w:r>
            <w:r w:rsidRPr="008A539A">
              <w:rPr>
                <w:rFonts w:ascii="Arial" w:hAnsi="Arial" w:cs="Arial"/>
              </w:rPr>
              <w:t>y’s</w:t>
            </w:r>
            <w:proofErr w:type="spellEnd"/>
            <w:r w:rsidRPr="008A539A">
              <w:rPr>
                <w:rFonts w:ascii="Arial" w:hAnsi="Arial" w:cs="Arial"/>
                <w:spacing w:val="-8"/>
              </w:rPr>
              <w:t xml:space="preserve"> </w:t>
            </w:r>
            <w:r w:rsidRPr="008A539A">
              <w:rPr>
                <w:rFonts w:ascii="Arial" w:hAnsi="Arial" w:cs="Arial"/>
              </w:rPr>
              <w:t>work.</w:t>
            </w:r>
          </w:p>
        </w:tc>
      </w:tr>
    </w:tbl>
    <w:p w14:paraId="67D996D7" w14:textId="77777777" w:rsidR="002767C0" w:rsidRPr="00D1454E" w:rsidRDefault="00770998" w:rsidP="00CB0111">
      <w:pPr>
        <w:rPr>
          <w:rFonts w:ascii="Arial" w:hAnsi="Arial" w:cs="Arial"/>
          <w:b/>
          <w:i/>
          <w:sz w:val="20"/>
          <w:szCs w:val="20"/>
        </w:rPr>
      </w:pPr>
      <w:r w:rsidRPr="00D1454E">
        <w:rPr>
          <w:rFonts w:ascii="Arial" w:hAnsi="Arial" w:cs="Arial"/>
          <w:b/>
          <w:i/>
          <w:sz w:val="20"/>
          <w:szCs w:val="20"/>
        </w:rPr>
        <w:t>Table 1, Committee Member Duties and Responsibilities</w:t>
      </w:r>
    </w:p>
    <w:p w14:paraId="217CB45D" w14:textId="77777777" w:rsidR="00AB6074" w:rsidRDefault="00AB6074">
      <w:pPr>
        <w:rPr>
          <w:rFonts w:ascii="Arial" w:hAnsi="Arial" w:cs="Arial"/>
          <w:b/>
        </w:rPr>
      </w:pPr>
      <w:r>
        <w:rPr>
          <w:rFonts w:ascii="Arial" w:hAnsi="Arial" w:cs="Arial"/>
          <w:b/>
        </w:rPr>
        <w:br w:type="page"/>
      </w:r>
    </w:p>
    <w:p w14:paraId="482009BC" w14:textId="77777777" w:rsidR="002767C0" w:rsidRPr="00D1454E" w:rsidRDefault="002767C0" w:rsidP="00A64F49">
      <w:pPr>
        <w:pStyle w:val="ListParagraph"/>
        <w:numPr>
          <w:ilvl w:val="0"/>
          <w:numId w:val="42"/>
        </w:numPr>
        <w:jc w:val="both"/>
        <w:rPr>
          <w:rFonts w:ascii="Arial" w:hAnsi="Arial" w:cs="Arial"/>
          <w:b/>
          <w:bCs/>
          <w:sz w:val="28"/>
          <w:szCs w:val="28"/>
        </w:rPr>
      </w:pPr>
      <w:r w:rsidRPr="00D1454E">
        <w:rPr>
          <w:rFonts w:ascii="Arial" w:hAnsi="Arial" w:cs="Arial"/>
          <w:b/>
          <w:bCs/>
          <w:sz w:val="28"/>
          <w:szCs w:val="28"/>
        </w:rPr>
        <w:lastRenderedPageBreak/>
        <w:t>Association’s expectations of individual members</w:t>
      </w:r>
    </w:p>
    <w:p w14:paraId="102242BF" w14:textId="77777777" w:rsidR="002767C0" w:rsidRPr="00436A5A" w:rsidRDefault="002767C0" w:rsidP="002767C0">
      <w:pPr>
        <w:jc w:val="both"/>
        <w:rPr>
          <w:rFonts w:ascii="Arial" w:hAnsi="Arial" w:cs="Arial"/>
          <w:b/>
          <w:bCs/>
        </w:rPr>
      </w:pPr>
    </w:p>
    <w:p w14:paraId="0D675DE0" w14:textId="77777777" w:rsidR="002767C0" w:rsidRPr="00B53A2A" w:rsidRDefault="002767C0" w:rsidP="00CB0111">
      <w:pPr>
        <w:rPr>
          <w:rFonts w:ascii="Arial" w:hAnsi="Arial" w:cs="Arial"/>
          <w:sz w:val="22"/>
          <w:szCs w:val="22"/>
        </w:rPr>
      </w:pPr>
      <w:r w:rsidRPr="00B53A2A">
        <w:rPr>
          <w:rFonts w:ascii="Arial" w:hAnsi="Arial" w:cs="Arial"/>
          <w:sz w:val="22"/>
          <w:szCs w:val="22"/>
        </w:rPr>
        <w:t>Each individual member is expected to contribute constructively to the work of the Management Committee. The effective collective performance of the Management Committee depends on members recognising and fulfilling their individual responsibilities.</w:t>
      </w:r>
    </w:p>
    <w:p w14:paraId="51890E99" w14:textId="77777777" w:rsidR="002767C0" w:rsidRPr="00B53A2A" w:rsidRDefault="002767C0" w:rsidP="00CB0111">
      <w:pPr>
        <w:rPr>
          <w:rFonts w:ascii="Arial" w:hAnsi="Arial" w:cs="Arial"/>
          <w:sz w:val="22"/>
          <w:szCs w:val="22"/>
        </w:rPr>
      </w:pPr>
    </w:p>
    <w:p w14:paraId="1201F494" w14:textId="77777777" w:rsidR="00D10D33" w:rsidRDefault="002767C0" w:rsidP="00232C96">
      <w:pPr>
        <w:pStyle w:val="ListParagraph"/>
        <w:numPr>
          <w:ilvl w:val="1"/>
          <w:numId w:val="23"/>
        </w:numPr>
        <w:jc w:val="left"/>
        <w:rPr>
          <w:rFonts w:ascii="Arial" w:hAnsi="Arial" w:cs="Arial"/>
        </w:rPr>
      </w:pPr>
      <w:r w:rsidRPr="00B53A2A">
        <w:rPr>
          <w:rFonts w:ascii="Arial" w:hAnsi="Arial" w:cs="Arial"/>
        </w:rPr>
        <w:t>All members share and must accept collective responsibility for the decisions properly made by the Management Committee.  All members are equally responsible for the decisions made.  Each</w:t>
      </w:r>
      <w:r w:rsidR="00D10D33">
        <w:rPr>
          <w:rFonts w:ascii="Arial" w:hAnsi="Arial" w:cs="Arial"/>
        </w:rPr>
        <w:t xml:space="preserve"> member </w:t>
      </w:r>
      <w:r w:rsidRPr="00B53A2A">
        <w:rPr>
          <w:rFonts w:ascii="Arial" w:hAnsi="Arial" w:cs="Arial"/>
        </w:rPr>
        <w:t xml:space="preserve">must act only in the interests of the Association and its customers, and not on behalf of any constituency, other organisation or interest group.  </w:t>
      </w:r>
    </w:p>
    <w:p w14:paraId="701081F1" w14:textId="77777777" w:rsidR="00D10D33" w:rsidRDefault="00D10D33" w:rsidP="00D10D33">
      <w:pPr>
        <w:pStyle w:val="ListParagraph"/>
        <w:ind w:left="360"/>
        <w:jc w:val="left"/>
        <w:rPr>
          <w:rFonts w:ascii="Arial" w:hAnsi="Arial" w:cs="Arial"/>
        </w:rPr>
      </w:pPr>
    </w:p>
    <w:p w14:paraId="4455F2E3" w14:textId="77777777" w:rsidR="002767C0" w:rsidRPr="00B53A2A" w:rsidRDefault="002767C0" w:rsidP="00D10D33">
      <w:pPr>
        <w:pStyle w:val="ListParagraph"/>
        <w:ind w:left="360"/>
        <w:jc w:val="left"/>
        <w:rPr>
          <w:rFonts w:ascii="Arial" w:hAnsi="Arial" w:cs="Arial"/>
        </w:rPr>
      </w:pPr>
      <w:r w:rsidRPr="00B53A2A">
        <w:rPr>
          <w:rFonts w:ascii="Arial" w:hAnsi="Arial" w:cs="Arial"/>
        </w:rPr>
        <w:t>Members should refer to the SFHA Code of Conduct for Governing Body Members which is re-produced in part below:</w:t>
      </w:r>
    </w:p>
    <w:p w14:paraId="3053BD84" w14:textId="77777777" w:rsidR="002767C0" w:rsidRPr="00B53A2A" w:rsidRDefault="002767C0" w:rsidP="00CB0111">
      <w:pPr>
        <w:rPr>
          <w:rFonts w:ascii="Arial" w:hAnsi="Arial" w:cs="Arial"/>
          <w:sz w:val="22"/>
          <w:szCs w:val="22"/>
        </w:rPr>
      </w:pPr>
    </w:p>
    <w:p w14:paraId="179A3CA2" w14:textId="77777777" w:rsidR="00232C96" w:rsidRPr="00B53A2A" w:rsidRDefault="002767C0" w:rsidP="00232C96">
      <w:pPr>
        <w:pStyle w:val="ListParagraph"/>
        <w:numPr>
          <w:ilvl w:val="1"/>
          <w:numId w:val="23"/>
        </w:numPr>
        <w:jc w:val="left"/>
        <w:rPr>
          <w:rFonts w:ascii="Arial" w:hAnsi="Arial" w:cs="Arial"/>
        </w:rPr>
      </w:pPr>
      <w:r w:rsidRPr="00B53A2A">
        <w:rPr>
          <w:rFonts w:ascii="Arial" w:hAnsi="Arial" w:cs="Arial"/>
        </w:rPr>
        <w:t>Every individual member is expected to:</w:t>
      </w:r>
    </w:p>
    <w:p w14:paraId="1314D7DD" w14:textId="77777777" w:rsidR="00232C96" w:rsidRPr="00B53A2A" w:rsidRDefault="00232C96" w:rsidP="00232C96">
      <w:pPr>
        <w:pStyle w:val="ListParagraph"/>
        <w:ind w:left="360"/>
        <w:jc w:val="left"/>
        <w:rPr>
          <w:rFonts w:ascii="Arial" w:hAnsi="Arial" w:cs="Arial"/>
        </w:rPr>
      </w:pPr>
    </w:p>
    <w:p w14:paraId="21A9F7ED" w14:textId="77777777" w:rsidR="002767C0" w:rsidRPr="00B53A2A" w:rsidRDefault="002767C0" w:rsidP="007E15D0">
      <w:pPr>
        <w:pStyle w:val="TableParagraph"/>
        <w:numPr>
          <w:ilvl w:val="0"/>
          <w:numId w:val="36"/>
        </w:numPr>
        <w:tabs>
          <w:tab w:val="left" w:pos="830"/>
        </w:tabs>
        <w:spacing w:before="2" w:after="120"/>
        <w:ind w:left="828" w:right="96" w:hanging="357"/>
        <w:jc w:val="both"/>
        <w:rPr>
          <w:rFonts w:ascii="Arial" w:hAnsi="Arial" w:cs="Arial"/>
        </w:rPr>
      </w:pPr>
      <w:r w:rsidRPr="00B53A2A">
        <w:rPr>
          <w:rFonts w:ascii="Arial" w:hAnsi="Arial" w:cs="Arial"/>
        </w:rPr>
        <w:t xml:space="preserve">Uphold the values, objectives and policies of </w:t>
      </w:r>
      <w:r w:rsidR="006A7BD8">
        <w:rPr>
          <w:rFonts w:ascii="Arial" w:hAnsi="Arial" w:cs="Arial"/>
        </w:rPr>
        <w:t>Calvay Housing Association</w:t>
      </w:r>
    </w:p>
    <w:p w14:paraId="1099133F" w14:textId="77777777" w:rsidR="002767C0" w:rsidRPr="00B53A2A" w:rsidRDefault="002767C0" w:rsidP="007E15D0">
      <w:pPr>
        <w:pStyle w:val="TableParagraph"/>
        <w:numPr>
          <w:ilvl w:val="0"/>
          <w:numId w:val="36"/>
        </w:numPr>
        <w:tabs>
          <w:tab w:val="left" w:pos="830"/>
        </w:tabs>
        <w:spacing w:before="2" w:after="120"/>
        <w:ind w:left="828" w:right="96" w:hanging="357"/>
        <w:jc w:val="both"/>
        <w:rPr>
          <w:rFonts w:ascii="Arial" w:hAnsi="Arial" w:cs="Arial"/>
        </w:rPr>
      </w:pPr>
      <w:r w:rsidRPr="00B53A2A">
        <w:rPr>
          <w:rFonts w:ascii="Arial" w:hAnsi="Arial" w:cs="Arial"/>
        </w:rPr>
        <w:t xml:space="preserve">Contribute to and accept responsibility for the </w:t>
      </w:r>
      <w:r w:rsidR="006A7BD8">
        <w:rPr>
          <w:rFonts w:ascii="Arial" w:hAnsi="Arial" w:cs="Arial"/>
        </w:rPr>
        <w:t>Management Committee’s [</w:t>
      </w:r>
      <w:r w:rsidRPr="00B53A2A">
        <w:rPr>
          <w:rFonts w:ascii="Arial" w:hAnsi="Arial" w:cs="Arial"/>
        </w:rPr>
        <w:t>governing body’s</w:t>
      </w:r>
      <w:r w:rsidR="006A7BD8">
        <w:rPr>
          <w:rFonts w:ascii="Arial" w:hAnsi="Arial" w:cs="Arial"/>
        </w:rPr>
        <w:t>]</w:t>
      </w:r>
      <w:r w:rsidRPr="00B53A2A">
        <w:rPr>
          <w:rFonts w:ascii="Arial" w:hAnsi="Arial" w:cs="Arial"/>
        </w:rPr>
        <w:t xml:space="preserve"> decisions</w:t>
      </w:r>
    </w:p>
    <w:p w14:paraId="5B840AB0" w14:textId="77777777" w:rsidR="002767C0" w:rsidRPr="00B53A2A" w:rsidRDefault="002767C0" w:rsidP="007E15D0">
      <w:pPr>
        <w:pStyle w:val="TableParagraph"/>
        <w:numPr>
          <w:ilvl w:val="0"/>
          <w:numId w:val="36"/>
        </w:numPr>
        <w:tabs>
          <w:tab w:val="left" w:pos="830"/>
        </w:tabs>
        <w:spacing w:before="2" w:after="120"/>
        <w:ind w:left="828" w:right="96" w:hanging="357"/>
        <w:jc w:val="both"/>
        <w:rPr>
          <w:rFonts w:ascii="Arial" w:hAnsi="Arial" w:cs="Arial"/>
        </w:rPr>
      </w:pPr>
      <w:r w:rsidRPr="00B53A2A">
        <w:rPr>
          <w:rFonts w:ascii="Arial" w:hAnsi="Arial" w:cs="Arial"/>
        </w:rPr>
        <w:t>Uphold and promote the principles of equality and di</w:t>
      </w:r>
      <w:r w:rsidR="006A7BD8">
        <w:rPr>
          <w:rFonts w:ascii="Arial" w:hAnsi="Arial" w:cs="Arial"/>
        </w:rPr>
        <w:t>versity in the governance of Calvay Housing Association</w:t>
      </w:r>
      <w:r w:rsidRPr="00B53A2A">
        <w:rPr>
          <w:rFonts w:ascii="Arial" w:hAnsi="Arial" w:cs="Arial"/>
        </w:rPr>
        <w:t>.</w:t>
      </w:r>
    </w:p>
    <w:p w14:paraId="739AE19E" w14:textId="77777777" w:rsidR="002767C0" w:rsidRPr="00B53A2A" w:rsidRDefault="002767C0" w:rsidP="007E15D0">
      <w:pPr>
        <w:pStyle w:val="TableParagraph"/>
        <w:numPr>
          <w:ilvl w:val="0"/>
          <w:numId w:val="36"/>
        </w:numPr>
        <w:tabs>
          <w:tab w:val="left" w:pos="830"/>
        </w:tabs>
        <w:spacing w:before="2" w:after="120"/>
        <w:ind w:left="828" w:right="96" w:hanging="357"/>
        <w:jc w:val="both"/>
        <w:rPr>
          <w:rFonts w:ascii="Arial" w:hAnsi="Arial" w:cs="Arial"/>
        </w:rPr>
      </w:pPr>
      <w:r w:rsidRPr="00B53A2A">
        <w:rPr>
          <w:rFonts w:ascii="Arial" w:hAnsi="Arial" w:cs="Arial"/>
        </w:rPr>
        <w:t xml:space="preserve">Treat all colleagues on the </w:t>
      </w:r>
      <w:r w:rsidR="006A7BD8">
        <w:rPr>
          <w:rFonts w:ascii="Arial" w:hAnsi="Arial" w:cs="Arial"/>
        </w:rPr>
        <w:t>Management Committee [</w:t>
      </w:r>
      <w:r w:rsidRPr="00B53A2A">
        <w:rPr>
          <w:rFonts w:ascii="Arial" w:hAnsi="Arial" w:cs="Arial"/>
        </w:rPr>
        <w:t>governing body</w:t>
      </w:r>
      <w:r w:rsidR="006A7BD8">
        <w:rPr>
          <w:rFonts w:ascii="Arial" w:hAnsi="Arial" w:cs="Arial"/>
        </w:rPr>
        <w:t>]</w:t>
      </w:r>
      <w:r w:rsidRPr="00B53A2A">
        <w:rPr>
          <w:rFonts w:ascii="Arial" w:hAnsi="Arial" w:cs="Arial"/>
        </w:rPr>
        <w:t xml:space="preserve"> with consideration, and foster mutual respect and trust</w:t>
      </w:r>
    </w:p>
    <w:p w14:paraId="17CE68E1" w14:textId="77777777" w:rsidR="002767C0" w:rsidRPr="00B53A2A" w:rsidRDefault="002767C0" w:rsidP="007E15D0">
      <w:pPr>
        <w:pStyle w:val="TableParagraph"/>
        <w:numPr>
          <w:ilvl w:val="0"/>
          <w:numId w:val="36"/>
        </w:numPr>
        <w:tabs>
          <w:tab w:val="left" w:pos="830"/>
        </w:tabs>
        <w:spacing w:before="2" w:after="120"/>
        <w:ind w:left="828" w:right="96" w:hanging="357"/>
        <w:jc w:val="both"/>
        <w:rPr>
          <w:rFonts w:ascii="Arial" w:hAnsi="Arial" w:cs="Arial"/>
        </w:rPr>
      </w:pPr>
      <w:r w:rsidRPr="00B53A2A">
        <w:rPr>
          <w:rFonts w:ascii="Arial" w:hAnsi="Arial" w:cs="Arial"/>
        </w:rPr>
        <w:t>Prepare for meetings and attend regularly and punctually</w:t>
      </w:r>
    </w:p>
    <w:p w14:paraId="649A4A97" w14:textId="77777777" w:rsidR="002767C0" w:rsidRPr="00B53A2A" w:rsidRDefault="002767C0" w:rsidP="007E15D0">
      <w:pPr>
        <w:pStyle w:val="TableParagraph"/>
        <w:numPr>
          <w:ilvl w:val="0"/>
          <w:numId w:val="36"/>
        </w:numPr>
        <w:tabs>
          <w:tab w:val="left" w:pos="830"/>
        </w:tabs>
        <w:spacing w:before="2" w:after="120"/>
        <w:ind w:left="828" w:right="96" w:hanging="357"/>
        <w:jc w:val="both"/>
        <w:rPr>
          <w:rFonts w:ascii="Arial" w:hAnsi="Arial" w:cs="Arial"/>
        </w:rPr>
      </w:pPr>
      <w:r w:rsidRPr="00B53A2A">
        <w:rPr>
          <w:rFonts w:ascii="Arial" w:hAnsi="Arial" w:cs="Arial"/>
        </w:rPr>
        <w:t>Attend relevant training sessions and events</w:t>
      </w:r>
    </w:p>
    <w:p w14:paraId="0E2C6E4E" w14:textId="77777777" w:rsidR="002767C0" w:rsidRPr="00B53A2A" w:rsidRDefault="002767C0" w:rsidP="007E15D0">
      <w:pPr>
        <w:pStyle w:val="TableParagraph"/>
        <w:numPr>
          <w:ilvl w:val="0"/>
          <w:numId w:val="36"/>
        </w:numPr>
        <w:tabs>
          <w:tab w:val="left" w:pos="830"/>
        </w:tabs>
        <w:spacing w:before="2" w:after="120"/>
        <w:ind w:left="828" w:right="96" w:hanging="357"/>
        <w:jc w:val="both"/>
        <w:rPr>
          <w:rFonts w:ascii="Arial" w:hAnsi="Arial" w:cs="Arial"/>
        </w:rPr>
      </w:pPr>
      <w:r w:rsidRPr="00B53A2A">
        <w:rPr>
          <w:rFonts w:ascii="Arial" w:hAnsi="Arial" w:cs="Arial"/>
        </w:rPr>
        <w:t>Attend and participate in reviews of the performance and effectiveness of the</w:t>
      </w:r>
      <w:r w:rsidR="00A64F49">
        <w:rPr>
          <w:rFonts w:ascii="Arial" w:hAnsi="Arial" w:cs="Arial"/>
        </w:rPr>
        <w:t xml:space="preserve"> Management </w:t>
      </w:r>
      <w:r w:rsidR="00044757">
        <w:rPr>
          <w:rFonts w:ascii="Arial" w:hAnsi="Arial" w:cs="Arial"/>
        </w:rPr>
        <w:t xml:space="preserve">Committee </w:t>
      </w:r>
      <w:r w:rsidR="00044757" w:rsidRPr="00B53A2A">
        <w:rPr>
          <w:rFonts w:ascii="Arial" w:hAnsi="Arial" w:cs="Arial"/>
        </w:rPr>
        <w:t>[</w:t>
      </w:r>
      <w:r w:rsidRPr="00B53A2A">
        <w:rPr>
          <w:rFonts w:ascii="Arial" w:hAnsi="Arial" w:cs="Arial"/>
        </w:rPr>
        <w:t>governing body</w:t>
      </w:r>
      <w:r w:rsidR="00A64F49">
        <w:rPr>
          <w:rFonts w:ascii="Arial" w:hAnsi="Arial" w:cs="Arial"/>
        </w:rPr>
        <w:t>]</w:t>
      </w:r>
      <w:r w:rsidRPr="00B53A2A">
        <w:rPr>
          <w:rFonts w:ascii="Arial" w:hAnsi="Arial" w:cs="Arial"/>
        </w:rPr>
        <w:t>.</w:t>
      </w:r>
    </w:p>
    <w:p w14:paraId="59906BF1" w14:textId="77777777" w:rsidR="002767C0" w:rsidRPr="00B53A2A" w:rsidRDefault="002767C0" w:rsidP="007E15D0">
      <w:pPr>
        <w:pStyle w:val="TableParagraph"/>
        <w:numPr>
          <w:ilvl w:val="0"/>
          <w:numId w:val="36"/>
        </w:numPr>
        <w:tabs>
          <w:tab w:val="left" w:pos="830"/>
        </w:tabs>
        <w:spacing w:before="2" w:after="120"/>
        <w:ind w:left="828" w:right="96" w:hanging="357"/>
        <w:jc w:val="both"/>
        <w:rPr>
          <w:rFonts w:ascii="Arial" w:hAnsi="Arial" w:cs="Arial"/>
        </w:rPr>
      </w:pPr>
      <w:r w:rsidRPr="00B53A2A">
        <w:rPr>
          <w:rFonts w:ascii="Arial" w:hAnsi="Arial" w:cs="Arial"/>
        </w:rPr>
        <w:t xml:space="preserve">Represent </w:t>
      </w:r>
      <w:r w:rsidR="00717BFD" w:rsidRPr="00B53A2A">
        <w:rPr>
          <w:rFonts w:ascii="Arial" w:hAnsi="Arial" w:cs="Arial"/>
        </w:rPr>
        <w:t>Calvay</w:t>
      </w:r>
      <w:r w:rsidRPr="00B53A2A">
        <w:rPr>
          <w:rFonts w:ascii="Arial" w:hAnsi="Arial" w:cs="Arial"/>
        </w:rPr>
        <w:t xml:space="preserve"> Housing Association positively and appropriately</w:t>
      </w:r>
    </w:p>
    <w:p w14:paraId="1489F2F1" w14:textId="77777777" w:rsidR="002767C0" w:rsidRPr="00B53A2A" w:rsidRDefault="002767C0" w:rsidP="007E15D0">
      <w:pPr>
        <w:pStyle w:val="TableParagraph"/>
        <w:numPr>
          <w:ilvl w:val="0"/>
          <w:numId w:val="36"/>
        </w:numPr>
        <w:tabs>
          <w:tab w:val="left" w:pos="830"/>
        </w:tabs>
        <w:spacing w:before="2" w:after="120"/>
        <w:ind w:left="828" w:right="96" w:hanging="357"/>
        <w:jc w:val="both"/>
        <w:rPr>
          <w:rFonts w:ascii="Arial" w:hAnsi="Arial" w:cs="Arial"/>
        </w:rPr>
      </w:pPr>
      <w:r w:rsidRPr="00B53A2A">
        <w:rPr>
          <w:rFonts w:ascii="Arial" w:hAnsi="Arial" w:cs="Arial"/>
        </w:rPr>
        <w:t xml:space="preserve">Be aware of the restrictions on payments and benefits and follow the housing association’s policy on managing these restrictions </w:t>
      </w:r>
    </w:p>
    <w:p w14:paraId="0B39BABB" w14:textId="77777777" w:rsidR="002767C0" w:rsidRPr="00B53A2A" w:rsidRDefault="002767C0" w:rsidP="007E15D0">
      <w:pPr>
        <w:pStyle w:val="TableParagraph"/>
        <w:numPr>
          <w:ilvl w:val="0"/>
          <w:numId w:val="36"/>
        </w:numPr>
        <w:tabs>
          <w:tab w:val="left" w:pos="830"/>
        </w:tabs>
        <w:spacing w:before="2" w:after="120"/>
        <w:ind w:left="828" w:right="96" w:hanging="357"/>
        <w:jc w:val="both"/>
        <w:rPr>
          <w:rFonts w:ascii="Arial" w:hAnsi="Arial" w:cs="Arial"/>
        </w:rPr>
      </w:pPr>
      <w:r w:rsidRPr="00B53A2A">
        <w:rPr>
          <w:rFonts w:ascii="Arial" w:hAnsi="Arial" w:cs="Arial"/>
        </w:rPr>
        <w:t>Not accept any offers of gifts and  hospitality which could be seen as a way of exercising an improper influence over decision making</w:t>
      </w:r>
    </w:p>
    <w:p w14:paraId="40BD4DBB" w14:textId="77777777" w:rsidR="002767C0" w:rsidRPr="00B53A2A" w:rsidRDefault="002767C0" w:rsidP="007E15D0">
      <w:pPr>
        <w:pStyle w:val="TableParagraph"/>
        <w:numPr>
          <w:ilvl w:val="0"/>
          <w:numId w:val="36"/>
        </w:numPr>
        <w:tabs>
          <w:tab w:val="left" w:pos="830"/>
        </w:tabs>
        <w:spacing w:before="2" w:after="120"/>
        <w:ind w:left="828" w:right="96" w:hanging="357"/>
        <w:jc w:val="both"/>
        <w:rPr>
          <w:rFonts w:ascii="Arial" w:hAnsi="Arial" w:cs="Arial"/>
        </w:rPr>
      </w:pPr>
      <w:r w:rsidRPr="00B53A2A">
        <w:rPr>
          <w:rFonts w:ascii="Arial" w:hAnsi="Arial" w:cs="Arial"/>
        </w:rPr>
        <w:t xml:space="preserve">Declare any personal or other interests which could potentially conflict with those of </w:t>
      </w:r>
      <w:r w:rsidR="00717BFD" w:rsidRPr="00B53A2A">
        <w:rPr>
          <w:rFonts w:ascii="Arial" w:hAnsi="Arial" w:cs="Arial"/>
        </w:rPr>
        <w:t>Calvay</w:t>
      </w:r>
      <w:r w:rsidRPr="00B53A2A">
        <w:rPr>
          <w:rFonts w:ascii="Arial" w:hAnsi="Arial" w:cs="Arial"/>
        </w:rPr>
        <w:t xml:space="preserve"> Housing Association</w:t>
      </w:r>
    </w:p>
    <w:p w14:paraId="395BE8CF" w14:textId="77777777" w:rsidR="002767C0" w:rsidRPr="00B53A2A" w:rsidRDefault="002767C0" w:rsidP="007E15D0">
      <w:pPr>
        <w:pStyle w:val="TableParagraph"/>
        <w:numPr>
          <w:ilvl w:val="0"/>
          <w:numId w:val="36"/>
        </w:numPr>
        <w:tabs>
          <w:tab w:val="left" w:pos="830"/>
        </w:tabs>
        <w:spacing w:before="2" w:after="120"/>
        <w:ind w:left="828" w:right="96" w:hanging="357"/>
        <w:jc w:val="both"/>
        <w:rPr>
          <w:rFonts w:ascii="Arial" w:hAnsi="Arial" w:cs="Arial"/>
        </w:rPr>
      </w:pPr>
      <w:r w:rsidRPr="00B53A2A">
        <w:rPr>
          <w:rFonts w:ascii="Arial" w:hAnsi="Arial" w:cs="Arial"/>
        </w:rPr>
        <w:t xml:space="preserve">Not engage in any activity which could be detrimental to the interests of </w:t>
      </w:r>
      <w:r w:rsidR="00717BFD" w:rsidRPr="00B53A2A">
        <w:rPr>
          <w:rFonts w:ascii="Arial" w:hAnsi="Arial" w:cs="Arial"/>
        </w:rPr>
        <w:t>Calvay</w:t>
      </w:r>
      <w:r w:rsidRPr="00B53A2A">
        <w:rPr>
          <w:rFonts w:ascii="Arial" w:hAnsi="Arial" w:cs="Arial"/>
        </w:rPr>
        <w:t xml:space="preserve"> Housing Association.</w:t>
      </w:r>
    </w:p>
    <w:p w14:paraId="15FF19EE" w14:textId="77777777" w:rsidR="002767C0" w:rsidRPr="00B53A2A" w:rsidRDefault="002767C0" w:rsidP="007E15D0">
      <w:pPr>
        <w:pStyle w:val="TableParagraph"/>
        <w:numPr>
          <w:ilvl w:val="0"/>
          <w:numId w:val="36"/>
        </w:numPr>
        <w:tabs>
          <w:tab w:val="left" w:pos="830"/>
        </w:tabs>
        <w:spacing w:before="2" w:after="120"/>
        <w:ind w:left="828" w:right="96" w:hanging="357"/>
        <w:jc w:val="both"/>
        <w:rPr>
          <w:rFonts w:ascii="Arial" w:hAnsi="Arial" w:cs="Arial"/>
        </w:rPr>
      </w:pPr>
      <w:r w:rsidRPr="00B53A2A">
        <w:rPr>
          <w:rFonts w:ascii="Arial" w:hAnsi="Arial" w:cs="Arial"/>
        </w:rPr>
        <w:t xml:space="preserve">Respect confidentiality of information where appropriate </w:t>
      </w:r>
    </w:p>
    <w:p w14:paraId="769272EF" w14:textId="77777777" w:rsidR="00B53A2A" w:rsidRDefault="002767C0" w:rsidP="007E15D0">
      <w:pPr>
        <w:pStyle w:val="TableParagraph"/>
        <w:numPr>
          <w:ilvl w:val="0"/>
          <w:numId w:val="36"/>
        </w:numPr>
        <w:tabs>
          <w:tab w:val="left" w:pos="830"/>
        </w:tabs>
        <w:spacing w:before="2" w:after="120"/>
        <w:ind w:left="828" w:right="96" w:hanging="357"/>
        <w:jc w:val="both"/>
        <w:rPr>
          <w:rFonts w:ascii="Arial" w:hAnsi="Arial" w:cs="Arial"/>
        </w:rPr>
      </w:pPr>
      <w:r w:rsidRPr="00B53A2A">
        <w:rPr>
          <w:rFonts w:ascii="Arial" w:hAnsi="Arial" w:cs="Arial"/>
        </w:rPr>
        <w:t>Keep his or her own learning and knowledge of their local and</w:t>
      </w:r>
      <w:r w:rsidR="00044757">
        <w:rPr>
          <w:rFonts w:ascii="Arial" w:hAnsi="Arial" w:cs="Arial"/>
        </w:rPr>
        <w:t xml:space="preserve"> national operating environment</w:t>
      </w:r>
      <w:r w:rsidRPr="00B53A2A">
        <w:rPr>
          <w:rFonts w:ascii="Arial" w:hAnsi="Arial" w:cs="Arial"/>
        </w:rPr>
        <w:t xml:space="preserve"> as up to date as possible, </w:t>
      </w:r>
    </w:p>
    <w:p w14:paraId="6B5032DB" w14:textId="77777777" w:rsidR="00A64F49" w:rsidRDefault="002767C0" w:rsidP="007E15D0">
      <w:pPr>
        <w:pStyle w:val="TableParagraph"/>
        <w:numPr>
          <w:ilvl w:val="0"/>
          <w:numId w:val="36"/>
        </w:numPr>
        <w:tabs>
          <w:tab w:val="left" w:pos="830"/>
        </w:tabs>
        <w:spacing w:before="2" w:after="120"/>
        <w:ind w:left="828" w:right="96" w:hanging="357"/>
        <w:jc w:val="both"/>
        <w:rPr>
          <w:rFonts w:ascii="Arial" w:hAnsi="Arial" w:cs="Arial"/>
        </w:rPr>
      </w:pPr>
      <w:r w:rsidRPr="00B53A2A">
        <w:rPr>
          <w:rFonts w:ascii="Arial" w:hAnsi="Arial" w:cs="Arial"/>
        </w:rPr>
        <w:t xml:space="preserve">Adhere to the principles and the expectations set out in the Regulatory Code of Governance and other regulatory codes that apply to </w:t>
      </w:r>
      <w:r w:rsidR="00B53A2A">
        <w:rPr>
          <w:rFonts w:ascii="Arial" w:hAnsi="Arial" w:cs="Arial"/>
        </w:rPr>
        <w:t>H</w:t>
      </w:r>
      <w:r w:rsidR="00D10D33">
        <w:rPr>
          <w:rFonts w:ascii="Arial" w:hAnsi="Arial" w:cs="Arial"/>
        </w:rPr>
        <w:t>A</w:t>
      </w:r>
      <w:r w:rsidR="00B53A2A">
        <w:rPr>
          <w:rFonts w:ascii="Arial" w:hAnsi="Arial" w:cs="Arial"/>
        </w:rPr>
        <w:t>s</w:t>
      </w:r>
    </w:p>
    <w:p w14:paraId="7EBBFB75" w14:textId="77777777" w:rsidR="00A64F49" w:rsidRDefault="00A64F49">
      <w:pPr>
        <w:rPr>
          <w:rFonts w:ascii="Arial" w:eastAsia="Calibri" w:hAnsi="Arial" w:cs="Arial"/>
          <w:sz w:val="22"/>
          <w:szCs w:val="22"/>
          <w:lang w:val="en-US"/>
        </w:rPr>
      </w:pPr>
      <w:r>
        <w:rPr>
          <w:rFonts w:ascii="Arial" w:hAnsi="Arial" w:cs="Arial"/>
        </w:rPr>
        <w:br w:type="page"/>
      </w:r>
    </w:p>
    <w:p w14:paraId="0CAABA1B" w14:textId="77777777" w:rsidR="002767C0" w:rsidRPr="00B53A2A" w:rsidRDefault="00B53A2A" w:rsidP="002767C0">
      <w:pPr>
        <w:ind w:left="720" w:hanging="720"/>
        <w:rPr>
          <w:rFonts w:ascii="Arial" w:hAnsi="Arial" w:cs="Arial"/>
          <w:i/>
          <w:sz w:val="22"/>
          <w:szCs w:val="22"/>
        </w:rPr>
      </w:pPr>
      <w:r w:rsidRPr="00B53A2A">
        <w:rPr>
          <w:rFonts w:ascii="Arial" w:hAnsi="Arial" w:cs="Arial"/>
          <w:sz w:val="22"/>
          <w:szCs w:val="22"/>
        </w:rPr>
        <w:lastRenderedPageBreak/>
        <w:t>3.3</w:t>
      </w:r>
      <w:r w:rsidRPr="00B53A2A">
        <w:rPr>
          <w:rFonts w:ascii="Arial" w:hAnsi="Arial" w:cs="Arial"/>
          <w:sz w:val="22"/>
          <w:szCs w:val="22"/>
        </w:rPr>
        <w:tab/>
      </w:r>
      <w:r w:rsidR="002767C0" w:rsidRPr="00B53A2A">
        <w:rPr>
          <w:rFonts w:ascii="Arial" w:hAnsi="Arial" w:cs="Arial"/>
          <w:sz w:val="22"/>
          <w:szCs w:val="22"/>
        </w:rPr>
        <w:t xml:space="preserve">The individual responsibilities listed </w:t>
      </w:r>
      <w:r w:rsidR="00D10D33">
        <w:rPr>
          <w:rFonts w:ascii="Arial" w:hAnsi="Arial" w:cs="Arial"/>
          <w:sz w:val="22"/>
          <w:szCs w:val="22"/>
        </w:rPr>
        <w:t xml:space="preserve">above </w:t>
      </w:r>
      <w:r w:rsidR="002767C0" w:rsidRPr="00B53A2A">
        <w:rPr>
          <w:rFonts w:ascii="Arial" w:hAnsi="Arial" w:cs="Arial"/>
          <w:sz w:val="22"/>
          <w:szCs w:val="22"/>
        </w:rPr>
        <w:t xml:space="preserve">form the basis of the Code of Conduct for </w:t>
      </w:r>
      <w:r w:rsidR="00A64F49">
        <w:rPr>
          <w:rFonts w:ascii="Arial" w:hAnsi="Arial" w:cs="Arial"/>
          <w:sz w:val="22"/>
          <w:szCs w:val="22"/>
        </w:rPr>
        <w:t>Management Committee [</w:t>
      </w:r>
      <w:r w:rsidR="002767C0" w:rsidRPr="00B53A2A">
        <w:rPr>
          <w:rFonts w:ascii="Arial" w:hAnsi="Arial" w:cs="Arial"/>
          <w:sz w:val="22"/>
          <w:szCs w:val="22"/>
        </w:rPr>
        <w:t>Governing Body</w:t>
      </w:r>
      <w:r w:rsidR="00A64F49">
        <w:rPr>
          <w:rFonts w:ascii="Arial" w:hAnsi="Arial" w:cs="Arial"/>
          <w:sz w:val="22"/>
          <w:szCs w:val="22"/>
        </w:rPr>
        <w:t>]</w:t>
      </w:r>
      <w:r w:rsidR="002767C0" w:rsidRPr="00B53A2A">
        <w:rPr>
          <w:rFonts w:ascii="Arial" w:hAnsi="Arial" w:cs="Arial"/>
          <w:sz w:val="22"/>
          <w:szCs w:val="22"/>
        </w:rPr>
        <w:t xml:space="preserve"> Members. On becoming a member of the Management Committee, each member is given a </w:t>
      </w:r>
      <w:r w:rsidR="00717BFD" w:rsidRPr="00B53A2A">
        <w:rPr>
          <w:rFonts w:ascii="Arial" w:hAnsi="Arial" w:cs="Arial"/>
          <w:sz w:val="22"/>
          <w:szCs w:val="22"/>
        </w:rPr>
        <w:t xml:space="preserve">copy of </w:t>
      </w:r>
      <w:r w:rsidR="002767C0" w:rsidRPr="00B53A2A">
        <w:rPr>
          <w:rFonts w:ascii="Arial" w:hAnsi="Arial" w:cs="Arial"/>
          <w:sz w:val="22"/>
          <w:szCs w:val="22"/>
        </w:rPr>
        <w:t>the Code of Conduct, and is asked</w:t>
      </w:r>
      <w:r w:rsidR="00044757">
        <w:rPr>
          <w:rFonts w:ascii="Arial" w:hAnsi="Arial" w:cs="Arial"/>
          <w:sz w:val="22"/>
          <w:szCs w:val="22"/>
        </w:rPr>
        <w:t>,</w:t>
      </w:r>
      <w:r w:rsidR="002767C0" w:rsidRPr="00B53A2A">
        <w:rPr>
          <w:rFonts w:ascii="Arial" w:hAnsi="Arial" w:cs="Arial"/>
          <w:sz w:val="22"/>
          <w:szCs w:val="22"/>
        </w:rPr>
        <w:t xml:space="preserve"> by signing</w:t>
      </w:r>
      <w:r w:rsidR="00044757">
        <w:rPr>
          <w:rFonts w:ascii="Arial" w:hAnsi="Arial" w:cs="Arial"/>
          <w:sz w:val="22"/>
          <w:szCs w:val="22"/>
        </w:rPr>
        <w:t>,</w:t>
      </w:r>
      <w:r w:rsidR="002767C0" w:rsidRPr="00B53A2A">
        <w:rPr>
          <w:rFonts w:ascii="Arial" w:hAnsi="Arial" w:cs="Arial"/>
          <w:sz w:val="22"/>
          <w:szCs w:val="22"/>
        </w:rPr>
        <w:t xml:space="preserve"> to confirm their acceptance of the responsibilities. Members are also asked to re-confirm their acceptance</w:t>
      </w:r>
      <w:r w:rsidR="00770998">
        <w:rPr>
          <w:rFonts w:ascii="Arial" w:hAnsi="Arial" w:cs="Arial"/>
          <w:sz w:val="22"/>
          <w:szCs w:val="22"/>
        </w:rPr>
        <w:t xml:space="preserve"> of the Code </w:t>
      </w:r>
      <w:r w:rsidR="00181A17">
        <w:rPr>
          <w:rFonts w:ascii="Arial" w:hAnsi="Arial" w:cs="Arial"/>
          <w:sz w:val="22"/>
          <w:szCs w:val="22"/>
        </w:rPr>
        <w:t>of</w:t>
      </w:r>
      <w:r w:rsidR="00770998">
        <w:rPr>
          <w:rFonts w:ascii="Arial" w:hAnsi="Arial" w:cs="Arial"/>
          <w:sz w:val="22"/>
          <w:szCs w:val="22"/>
        </w:rPr>
        <w:t xml:space="preserve"> Conduct by resigning</w:t>
      </w:r>
      <w:r w:rsidR="002767C0" w:rsidRPr="00B53A2A">
        <w:rPr>
          <w:rFonts w:ascii="Arial" w:hAnsi="Arial" w:cs="Arial"/>
          <w:sz w:val="22"/>
          <w:szCs w:val="22"/>
        </w:rPr>
        <w:t xml:space="preserve"> on an annual basis</w:t>
      </w:r>
      <w:r w:rsidR="00770998">
        <w:rPr>
          <w:rFonts w:ascii="Arial" w:hAnsi="Arial" w:cs="Arial"/>
          <w:sz w:val="22"/>
          <w:szCs w:val="22"/>
        </w:rPr>
        <w:t>.</w:t>
      </w:r>
    </w:p>
    <w:p w14:paraId="0CB2685E" w14:textId="77777777" w:rsidR="00A64F49" w:rsidRDefault="00A64F49" w:rsidP="002767C0">
      <w:pPr>
        <w:jc w:val="both"/>
        <w:rPr>
          <w:rFonts w:ascii="Arial" w:hAnsi="Arial" w:cs="Arial"/>
          <w:b/>
        </w:rPr>
      </w:pPr>
    </w:p>
    <w:p w14:paraId="335A875C" w14:textId="77777777" w:rsidR="00A64F49" w:rsidRDefault="00A64F49" w:rsidP="002767C0">
      <w:pPr>
        <w:jc w:val="both"/>
        <w:rPr>
          <w:rFonts w:ascii="Arial" w:hAnsi="Arial" w:cs="Arial"/>
          <w:b/>
        </w:rPr>
      </w:pPr>
    </w:p>
    <w:p w14:paraId="3307AA84" w14:textId="77777777" w:rsidR="002767C0" w:rsidRPr="00D1454E" w:rsidRDefault="00B53A2A" w:rsidP="002767C0">
      <w:pPr>
        <w:jc w:val="both"/>
        <w:rPr>
          <w:rFonts w:ascii="Arial" w:hAnsi="Arial" w:cs="Arial"/>
          <w:b/>
          <w:sz w:val="28"/>
          <w:szCs w:val="28"/>
        </w:rPr>
      </w:pPr>
      <w:r w:rsidRPr="00D1454E">
        <w:rPr>
          <w:rFonts w:ascii="Arial" w:hAnsi="Arial" w:cs="Arial"/>
          <w:b/>
          <w:sz w:val="28"/>
          <w:szCs w:val="28"/>
        </w:rPr>
        <w:t>4</w:t>
      </w:r>
      <w:r w:rsidR="002767C0" w:rsidRPr="00D1454E">
        <w:rPr>
          <w:rFonts w:ascii="Arial" w:hAnsi="Arial" w:cs="Arial"/>
          <w:b/>
          <w:sz w:val="28"/>
          <w:szCs w:val="28"/>
        </w:rPr>
        <w:t>.0</w:t>
      </w:r>
      <w:r w:rsidR="002767C0" w:rsidRPr="00D1454E">
        <w:rPr>
          <w:rFonts w:ascii="Arial" w:hAnsi="Arial" w:cs="Arial"/>
          <w:b/>
          <w:sz w:val="28"/>
          <w:szCs w:val="28"/>
        </w:rPr>
        <w:tab/>
        <w:t>Management Committee Member’s Key Requirements</w:t>
      </w:r>
    </w:p>
    <w:p w14:paraId="4825587A" w14:textId="77777777" w:rsidR="002767C0" w:rsidRPr="00436A5A" w:rsidRDefault="002767C0" w:rsidP="002767C0">
      <w:pPr>
        <w:jc w:val="both"/>
        <w:rPr>
          <w:rFonts w:ascii="Arial" w:hAnsi="Arial" w:cs="Arial"/>
        </w:rPr>
      </w:pPr>
    </w:p>
    <w:p w14:paraId="5BC027F2" w14:textId="77777777" w:rsidR="002767C0" w:rsidRDefault="00B53A2A" w:rsidP="002767C0">
      <w:pPr>
        <w:ind w:left="720" w:hanging="720"/>
        <w:rPr>
          <w:rFonts w:ascii="Arial" w:hAnsi="Arial" w:cs="Arial"/>
          <w:sz w:val="22"/>
          <w:szCs w:val="22"/>
        </w:rPr>
      </w:pPr>
      <w:r w:rsidRPr="00B53A2A">
        <w:rPr>
          <w:rFonts w:ascii="Arial" w:hAnsi="Arial" w:cs="Arial"/>
          <w:sz w:val="22"/>
          <w:szCs w:val="22"/>
        </w:rPr>
        <w:t>4</w:t>
      </w:r>
      <w:r w:rsidR="002767C0" w:rsidRPr="00B53A2A">
        <w:rPr>
          <w:rFonts w:ascii="Arial" w:hAnsi="Arial" w:cs="Arial"/>
          <w:sz w:val="22"/>
          <w:szCs w:val="22"/>
        </w:rPr>
        <w:t>.1</w:t>
      </w:r>
      <w:r w:rsidR="002767C0" w:rsidRPr="00B53A2A">
        <w:rPr>
          <w:rFonts w:ascii="Arial" w:hAnsi="Arial" w:cs="Arial"/>
          <w:sz w:val="22"/>
          <w:szCs w:val="22"/>
        </w:rPr>
        <w:tab/>
        <w:t>An estimate of the annual time commitment which is expected of Management Committee Members is as follows:</w:t>
      </w:r>
    </w:p>
    <w:p w14:paraId="75C950C4" w14:textId="77777777" w:rsidR="00D1454E" w:rsidRPr="00B53A2A" w:rsidRDefault="00D1454E" w:rsidP="002767C0">
      <w:pPr>
        <w:ind w:left="720" w:hanging="720"/>
        <w:rPr>
          <w:rFonts w:ascii="Arial" w:hAnsi="Arial" w:cs="Arial"/>
          <w:sz w:val="22"/>
          <w:szCs w:val="22"/>
        </w:rPr>
      </w:pPr>
    </w:p>
    <w:p w14:paraId="472C77F2" w14:textId="77777777" w:rsidR="00D1454E" w:rsidRPr="00D1454E" w:rsidRDefault="00D1454E" w:rsidP="002767C0">
      <w:pPr>
        <w:ind w:left="720" w:hanging="720"/>
        <w:rPr>
          <w:rFonts w:ascii="Arial" w:hAnsi="Arial" w:cs="Arial"/>
          <w:b/>
          <w:i/>
          <w:sz w:val="20"/>
          <w:szCs w:val="20"/>
        </w:rPr>
      </w:pPr>
      <w:r w:rsidRPr="00D1454E">
        <w:rPr>
          <w:rFonts w:ascii="Arial" w:hAnsi="Arial" w:cs="Arial"/>
          <w:b/>
          <w:i/>
          <w:sz w:val="20"/>
          <w:szCs w:val="20"/>
        </w:rPr>
        <w:t xml:space="preserve">Table 2, Estimated Annual Time Commitment </w:t>
      </w:r>
    </w:p>
    <w:p w14:paraId="10026BCA" w14:textId="77777777" w:rsidR="00D1454E" w:rsidRDefault="00D1454E" w:rsidP="002767C0">
      <w:pPr>
        <w:ind w:left="720" w:hanging="720"/>
        <w:rPr>
          <w:rFonts w:ascii="Arial" w:hAnsi="Arial" w:cs="Arial"/>
          <w:szCs w:val="22"/>
        </w:rPr>
      </w:pPr>
    </w:p>
    <w:tbl>
      <w:tblPr>
        <w:tblW w:w="837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4258"/>
      </w:tblGrid>
      <w:tr w:rsidR="005B5675" w:rsidRPr="006B3A43" w14:paraId="745A52DF" w14:textId="77777777" w:rsidTr="006D4828">
        <w:tc>
          <w:tcPr>
            <w:tcW w:w="4121" w:type="dxa"/>
          </w:tcPr>
          <w:p w14:paraId="47EDD4F0" w14:textId="77777777" w:rsidR="005B5675" w:rsidRPr="00D1454E" w:rsidRDefault="005B5675" w:rsidP="00717BFD">
            <w:pPr>
              <w:rPr>
                <w:rFonts w:ascii="Arial" w:hAnsi="Arial" w:cs="Arial"/>
                <w:sz w:val="22"/>
                <w:szCs w:val="22"/>
              </w:rPr>
            </w:pPr>
            <w:r w:rsidRPr="00D1454E">
              <w:rPr>
                <w:rFonts w:ascii="Arial" w:hAnsi="Arial" w:cs="Arial"/>
                <w:sz w:val="22"/>
                <w:szCs w:val="22"/>
              </w:rPr>
              <w:t xml:space="preserve">Attendance at </w:t>
            </w:r>
            <w:r w:rsidR="00276DAA">
              <w:rPr>
                <w:rFonts w:ascii="Arial" w:hAnsi="Arial" w:cs="Arial"/>
                <w:sz w:val="22"/>
                <w:szCs w:val="22"/>
              </w:rPr>
              <w:t>(</w:t>
            </w:r>
            <w:r w:rsidRPr="00D1454E">
              <w:rPr>
                <w:rFonts w:ascii="Arial" w:hAnsi="Arial" w:cs="Arial"/>
                <w:sz w:val="22"/>
                <w:szCs w:val="22"/>
              </w:rPr>
              <w:t>up to</w:t>
            </w:r>
            <w:r w:rsidR="00276DAA">
              <w:rPr>
                <w:rFonts w:ascii="Arial" w:hAnsi="Arial" w:cs="Arial"/>
                <w:sz w:val="22"/>
                <w:szCs w:val="22"/>
              </w:rPr>
              <w:t>)</w:t>
            </w:r>
            <w:r w:rsidRPr="00D1454E">
              <w:rPr>
                <w:rFonts w:ascii="Arial" w:hAnsi="Arial" w:cs="Arial"/>
                <w:sz w:val="22"/>
                <w:szCs w:val="22"/>
              </w:rPr>
              <w:t xml:space="preserve"> </w:t>
            </w:r>
            <w:r w:rsidR="00717BFD" w:rsidRPr="00D1454E">
              <w:rPr>
                <w:rFonts w:ascii="Arial" w:hAnsi="Arial" w:cs="Arial"/>
                <w:sz w:val="22"/>
                <w:szCs w:val="22"/>
              </w:rPr>
              <w:t>12</w:t>
            </w:r>
            <w:r w:rsidRPr="00D1454E">
              <w:rPr>
                <w:rFonts w:ascii="Arial" w:hAnsi="Arial" w:cs="Arial"/>
                <w:sz w:val="22"/>
                <w:szCs w:val="22"/>
              </w:rPr>
              <w:t xml:space="preserve"> Management Committee meetings per year</w:t>
            </w:r>
          </w:p>
        </w:tc>
        <w:tc>
          <w:tcPr>
            <w:tcW w:w="4258" w:type="dxa"/>
          </w:tcPr>
          <w:p w14:paraId="0A0EC9A4" w14:textId="77777777" w:rsidR="005B5675" w:rsidRPr="00D1454E" w:rsidRDefault="005B5675" w:rsidP="003B06D3">
            <w:pPr>
              <w:rPr>
                <w:rFonts w:ascii="Arial" w:hAnsi="Arial" w:cs="Arial"/>
                <w:sz w:val="22"/>
                <w:szCs w:val="22"/>
              </w:rPr>
            </w:pPr>
            <w:r w:rsidRPr="00D1454E">
              <w:rPr>
                <w:rFonts w:ascii="Arial" w:hAnsi="Arial" w:cs="Arial"/>
                <w:sz w:val="22"/>
                <w:szCs w:val="22"/>
              </w:rPr>
              <w:t>Thursday</w:t>
            </w:r>
            <w:r w:rsidR="00717BFD" w:rsidRPr="00D1454E">
              <w:rPr>
                <w:rFonts w:ascii="Arial" w:hAnsi="Arial" w:cs="Arial"/>
                <w:sz w:val="22"/>
                <w:szCs w:val="22"/>
              </w:rPr>
              <w:t>s starting at 6.00PM</w:t>
            </w:r>
            <w:r w:rsidRPr="00D1454E">
              <w:rPr>
                <w:rFonts w:ascii="Arial" w:hAnsi="Arial" w:cs="Arial"/>
                <w:sz w:val="22"/>
                <w:szCs w:val="22"/>
              </w:rPr>
              <w:t>, Committee meeting</w:t>
            </w:r>
            <w:r w:rsidR="005E7845" w:rsidRPr="00D1454E">
              <w:rPr>
                <w:rFonts w:ascii="Arial" w:hAnsi="Arial" w:cs="Arial"/>
                <w:sz w:val="22"/>
                <w:szCs w:val="22"/>
              </w:rPr>
              <w:t>s last approx</w:t>
            </w:r>
            <w:r w:rsidR="00D10D33" w:rsidRPr="00D1454E">
              <w:rPr>
                <w:rFonts w:ascii="Arial" w:hAnsi="Arial" w:cs="Arial"/>
                <w:sz w:val="22"/>
                <w:szCs w:val="22"/>
              </w:rPr>
              <w:t>imately</w:t>
            </w:r>
            <w:r w:rsidR="005E7845" w:rsidRPr="00D1454E">
              <w:rPr>
                <w:rFonts w:ascii="Arial" w:hAnsi="Arial" w:cs="Arial"/>
                <w:sz w:val="22"/>
                <w:szCs w:val="22"/>
              </w:rPr>
              <w:t xml:space="preserve"> </w:t>
            </w:r>
            <w:r w:rsidR="003B06D3">
              <w:rPr>
                <w:rFonts w:ascii="Arial" w:hAnsi="Arial" w:cs="Arial"/>
                <w:sz w:val="22"/>
                <w:szCs w:val="22"/>
              </w:rPr>
              <w:t xml:space="preserve">two </w:t>
            </w:r>
            <w:r w:rsidR="00D10D33" w:rsidRPr="00D1454E">
              <w:rPr>
                <w:rFonts w:ascii="Arial" w:hAnsi="Arial" w:cs="Arial"/>
                <w:sz w:val="22"/>
                <w:szCs w:val="22"/>
              </w:rPr>
              <w:t>hours</w:t>
            </w:r>
          </w:p>
        </w:tc>
      </w:tr>
      <w:tr w:rsidR="005B5675" w:rsidRPr="006B3A43" w14:paraId="2B090A33" w14:textId="77777777" w:rsidTr="006D4828">
        <w:tc>
          <w:tcPr>
            <w:tcW w:w="4121" w:type="dxa"/>
          </w:tcPr>
          <w:p w14:paraId="482A1AFD" w14:textId="77777777" w:rsidR="005B5675" w:rsidRPr="00D1454E" w:rsidRDefault="005B5675" w:rsidP="006D4828">
            <w:pPr>
              <w:rPr>
                <w:rFonts w:ascii="Arial" w:hAnsi="Arial" w:cs="Arial"/>
                <w:sz w:val="22"/>
                <w:szCs w:val="22"/>
              </w:rPr>
            </w:pPr>
            <w:r w:rsidRPr="00D1454E">
              <w:rPr>
                <w:rFonts w:ascii="Arial" w:hAnsi="Arial" w:cs="Arial"/>
                <w:sz w:val="22"/>
                <w:szCs w:val="22"/>
              </w:rPr>
              <w:t>Reading and preparation for Committee meetings</w:t>
            </w:r>
          </w:p>
        </w:tc>
        <w:tc>
          <w:tcPr>
            <w:tcW w:w="4258" w:type="dxa"/>
          </w:tcPr>
          <w:p w14:paraId="125A3DFF" w14:textId="77777777" w:rsidR="005B5675" w:rsidRPr="00D1454E" w:rsidRDefault="003B06D3" w:rsidP="003B06D3">
            <w:pPr>
              <w:rPr>
                <w:rFonts w:ascii="Arial" w:hAnsi="Arial" w:cs="Arial"/>
                <w:sz w:val="22"/>
                <w:szCs w:val="22"/>
              </w:rPr>
            </w:pPr>
            <w:r>
              <w:rPr>
                <w:rFonts w:ascii="Arial" w:hAnsi="Arial" w:cs="Arial"/>
                <w:sz w:val="22"/>
                <w:szCs w:val="22"/>
              </w:rPr>
              <w:t xml:space="preserve">Two </w:t>
            </w:r>
            <w:r w:rsidR="005B5675" w:rsidRPr="00D1454E">
              <w:rPr>
                <w:rFonts w:ascii="Arial" w:hAnsi="Arial" w:cs="Arial"/>
                <w:sz w:val="22"/>
                <w:szCs w:val="22"/>
              </w:rPr>
              <w:t>-</w:t>
            </w:r>
            <w:r>
              <w:rPr>
                <w:rFonts w:ascii="Arial" w:hAnsi="Arial" w:cs="Arial"/>
                <w:sz w:val="22"/>
                <w:szCs w:val="22"/>
              </w:rPr>
              <w:t>three</w:t>
            </w:r>
            <w:r w:rsidR="005B5675" w:rsidRPr="00D1454E">
              <w:rPr>
                <w:rFonts w:ascii="Arial" w:hAnsi="Arial" w:cs="Arial"/>
                <w:sz w:val="22"/>
                <w:szCs w:val="22"/>
              </w:rPr>
              <w:t xml:space="preserve"> hours per month</w:t>
            </w:r>
          </w:p>
        </w:tc>
      </w:tr>
      <w:tr w:rsidR="005B5675" w:rsidRPr="006B3A43" w14:paraId="027E003E" w14:textId="77777777" w:rsidTr="006D4828">
        <w:tc>
          <w:tcPr>
            <w:tcW w:w="4121" w:type="dxa"/>
          </w:tcPr>
          <w:p w14:paraId="14D9009A" w14:textId="77777777" w:rsidR="005B5675" w:rsidRDefault="005B5675" w:rsidP="006D4828">
            <w:pPr>
              <w:rPr>
                <w:rFonts w:ascii="Arial" w:hAnsi="Arial" w:cs="Arial"/>
                <w:sz w:val="22"/>
                <w:szCs w:val="22"/>
              </w:rPr>
            </w:pPr>
            <w:r w:rsidRPr="00D1454E">
              <w:rPr>
                <w:rFonts w:ascii="Arial" w:hAnsi="Arial" w:cs="Arial"/>
                <w:sz w:val="22"/>
                <w:szCs w:val="22"/>
              </w:rPr>
              <w:t>Attendance at Sub-Committee meetings:</w:t>
            </w:r>
          </w:p>
          <w:p w14:paraId="63F8BEA7" w14:textId="77777777" w:rsidR="00044757" w:rsidRPr="00044757" w:rsidRDefault="00044757" w:rsidP="00044757">
            <w:pPr>
              <w:pStyle w:val="ListParagraph"/>
              <w:numPr>
                <w:ilvl w:val="0"/>
                <w:numId w:val="44"/>
              </w:numPr>
              <w:jc w:val="left"/>
              <w:rPr>
                <w:rFonts w:ascii="Arial" w:hAnsi="Arial" w:cs="Arial"/>
              </w:rPr>
            </w:pPr>
            <w:r w:rsidRPr="00044757">
              <w:rPr>
                <w:rFonts w:ascii="Arial" w:hAnsi="Arial" w:cs="Arial"/>
              </w:rPr>
              <w:t xml:space="preserve">Operations Sub-Committee, </w:t>
            </w:r>
          </w:p>
          <w:p w14:paraId="58B6FB09" w14:textId="77777777" w:rsidR="00044757" w:rsidRPr="00044757" w:rsidRDefault="00044757" w:rsidP="00044757">
            <w:pPr>
              <w:pStyle w:val="ListParagraph"/>
              <w:numPr>
                <w:ilvl w:val="0"/>
                <w:numId w:val="44"/>
              </w:numPr>
              <w:jc w:val="left"/>
              <w:rPr>
                <w:rFonts w:ascii="Arial" w:hAnsi="Arial" w:cs="Arial"/>
              </w:rPr>
            </w:pPr>
            <w:r w:rsidRPr="00044757">
              <w:rPr>
                <w:rFonts w:ascii="Arial" w:hAnsi="Arial" w:cs="Arial"/>
              </w:rPr>
              <w:t xml:space="preserve">Audit &amp; </w:t>
            </w:r>
            <w:r w:rsidR="00A27AB1">
              <w:rPr>
                <w:rFonts w:ascii="Arial" w:hAnsi="Arial" w:cs="Arial"/>
              </w:rPr>
              <w:t>Risk</w:t>
            </w:r>
            <w:r w:rsidRPr="00044757">
              <w:rPr>
                <w:rFonts w:ascii="Arial" w:hAnsi="Arial" w:cs="Arial"/>
              </w:rPr>
              <w:t xml:space="preserve"> Sub-Committee</w:t>
            </w:r>
          </w:p>
          <w:p w14:paraId="7EC97776" w14:textId="77777777" w:rsidR="005B5675" w:rsidRPr="00044757" w:rsidRDefault="005B5675" w:rsidP="00044757">
            <w:pPr>
              <w:pStyle w:val="ListParagraph"/>
              <w:numPr>
                <w:ilvl w:val="0"/>
                <w:numId w:val="44"/>
              </w:numPr>
              <w:jc w:val="left"/>
              <w:rPr>
                <w:rFonts w:ascii="Arial" w:hAnsi="Arial" w:cs="Arial"/>
              </w:rPr>
            </w:pPr>
            <w:r w:rsidRPr="00044757">
              <w:rPr>
                <w:rFonts w:ascii="Arial" w:hAnsi="Arial" w:cs="Arial"/>
              </w:rPr>
              <w:t>Staffing Sub-Committee</w:t>
            </w:r>
            <w:r w:rsidR="00357A77" w:rsidRPr="00044757">
              <w:rPr>
                <w:rFonts w:ascii="Arial" w:hAnsi="Arial" w:cs="Arial"/>
              </w:rPr>
              <w:t xml:space="preserve"> (as necessary)</w:t>
            </w:r>
          </w:p>
          <w:p w14:paraId="11F8D8FD" w14:textId="77777777" w:rsidR="00044757" w:rsidRPr="00D1454E" w:rsidRDefault="00044757" w:rsidP="00044757">
            <w:pPr>
              <w:rPr>
                <w:rFonts w:ascii="Arial" w:hAnsi="Arial" w:cs="Arial"/>
                <w:sz w:val="22"/>
                <w:szCs w:val="22"/>
              </w:rPr>
            </w:pPr>
          </w:p>
        </w:tc>
        <w:tc>
          <w:tcPr>
            <w:tcW w:w="4258" w:type="dxa"/>
          </w:tcPr>
          <w:p w14:paraId="12A923C6" w14:textId="77777777" w:rsidR="005E7845" w:rsidRPr="00D1454E" w:rsidRDefault="005B5675" w:rsidP="006D4828">
            <w:pPr>
              <w:rPr>
                <w:rFonts w:ascii="Arial" w:hAnsi="Arial" w:cs="Arial"/>
                <w:sz w:val="22"/>
                <w:szCs w:val="22"/>
              </w:rPr>
            </w:pPr>
            <w:r w:rsidRPr="00D1454E">
              <w:rPr>
                <w:rFonts w:ascii="Arial" w:hAnsi="Arial" w:cs="Arial"/>
                <w:sz w:val="22"/>
                <w:szCs w:val="22"/>
              </w:rPr>
              <w:t>Sub-Committees meet quarterly</w:t>
            </w:r>
          </w:p>
          <w:p w14:paraId="7DCE2FCD" w14:textId="77777777" w:rsidR="005B5675" w:rsidRDefault="005B5675" w:rsidP="00D10D33">
            <w:pPr>
              <w:rPr>
                <w:rFonts w:ascii="Arial" w:hAnsi="Arial" w:cs="Arial"/>
                <w:sz w:val="22"/>
                <w:szCs w:val="22"/>
              </w:rPr>
            </w:pPr>
            <w:r w:rsidRPr="00D1454E">
              <w:rPr>
                <w:rFonts w:ascii="Arial" w:hAnsi="Arial" w:cs="Arial"/>
                <w:sz w:val="22"/>
                <w:szCs w:val="22"/>
              </w:rPr>
              <w:t xml:space="preserve">Usually of up to two hours duration </w:t>
            </w:r>
          </w:p>
          <w:p w14:paraId="6A0CD99C" w14:textId="77777777" w:rsidR="00A27AB1" w:rsidRDefault="00A27AB1" w:rsidP="00D10D33">
            <w:pPr>
              <w:rPr>
                <w:rFonts w:ascii="Arial" w:hAnsi="Arial" w:cs="Arial"/>
                <w:sz w:val="22"/>
                <w:szCs w:val="22"/>
              </w:rPr>
            </w:pPr>
          </w:p>
          <w:p w14:paraId="0A05258B" w14:textId="77777777" w:rsidR="00A27AB1" w:rsidRPr="00D1454E" w:rsidRDefault="00A27AB1" w:rsidP="00D10D33">
            <w:pPr>
              <w:rPr>
                <w:rFonts w:ascii="Arial" w:hAnsi="Arial" w:cs="Arial"/>
                <w:sz w:val="22"/>
                <w:szCs w:val="22"/>
              </w:rPr>
            </w:pPr>
            <w:r>
              <w:rPr>
                <w:rFonts w:ascii="Arial" w:hAnsi="Arial" w:cs="Arial"/>
                <w:sz w:val="22"/>
                <w:szCs w:val="22"/>
              </w:rPr>
              <w:t>Only a subset of the full management committee are members of any one subcommittee. It is not compulsory to be a member of a subcommittee.</w:t>
            </w:r>
          </w:p>
        </w:tc>
      </w:tr>
      <w:tr w:rsidR="005B5675" w:rsidRPr="006B3A43" w14:paraId="6E4B1B22" w14:textId="77777777" w:rsidTr="006D4828">
        <w:tc>
          <w:tcPr>
            <w:tcW w:w="4121" w:type="dxa"/>
          </w:tcPr>
          <w:p w14:paraId="36DC0D96" w14:textId="77777777" w:rsidR="005B5675" w:rsidRPr="00D1454E" w:rsidRDefault="005B5675" w:rsidP="006D4828">
            <w:pPr>
              <w:rPr>
                <w:rFonts w:ascii="Arial" w:hAnsi="Arial" w:cs="Arial"/>
                <w:sz w:val="22"/>
                <w:szCs w:val="22"/>
              </w:rPr>
            </w:pPr>
            <w:r w:rsidRPr="00D1454E">
              <w:rPr>
                <w:rFonts w:ascii="Arial" w:hAnsi="Arial" w:cs="Arial"/>
                <w:sz w:val="22"/>
                <w:szCs w:val="22"/>
              </w:rPr>
              <w:t>Reading and preparation for Sub-committee meetings</w:t>
            </w:r>
            <w:r w:rsidRPr="00D1454E">
              <w:rPr>
                <w:rFonts w:ascii="Arial" w:hAnsi="Arial" w:cs="Arial"/>
                <w:sz w:val="22"/>
                <w:szCs w:val="22"/>
              </w:rPr>
              <w:tab/>
            </w:r>
          </w:p>
        </w:tc>
        <w:tc>
          <w:tcPr>
            <w:tcW w:w="4258" w:type="dxa"/>
          </w:tcPr>
          <w:p w14:paraId="3301FCC7" w14:textId="77777777" w:rsidR="005B5675" w:rsidRPr="00D1454E" w:rsidRDefault="003B06D3" w:rsidP="003B06D3">
            <w:pPr>
              <w:rPr>
                <w:rFonts w:ascii="Arial" w:hAnsi="Arial" w:cs="Arial"/>
                <w:sz w:val="22"/>
                <w:szCs w:val="22"/>
              </w:rPr>
            </w:pPr>
            <w:r>
              <w:rPr>
                <w:rFonts w:ascii="Arial" w:hAnsi="Arial" w:cs="Arial"/>
                <w:sz w:val="22"/>
                <w:szCs w:val="22"/>
              </w:rPr>
              <w:t xml:space="preserve">One to two </w:t>
            </w:r>
            <w:r w:rsidR="00D10D33" w:rsidRPr="00D1454E">
              <w:rPr>
                <w:rFonts w:ascii="Arial" w:hAnsi="Arial" w:cs="Arial"/>
                <w:sz w:val="22"/>
                <w:szCs w:val="22"/>
              </w:rPr>
              <w:t>hours per quarter</w:t>
            </w:r>
          </w:p>
        </w:tc>
      </w:tr>
      <w:tr w:rsidR="005B5675" w:rsidRPr="006B3A43" w14:paraId="212B85AB" w14:textId="77777777" w:rsidTr="006D4828">
        <w:tc>
          <w:tcPr>
            <w:tcW w:w="4121" w:type="dxa"/>
          </w:tcPr>
          <w:p w14:paraId="525CD412" w14:textId="77777777" w:rsidR="005B5675" w:rsidRPr="00D1454E" w:rsidRDefault="005B5675" w:rsidP="006D4828">
            <w:pPr>
              <w:rPr>
                <w:rFonts w:ascii="Arial" w:hAnsi="Arial" w:cs="Arial"/>
                <w:sz w:val="22"/>
                <w:szCs w:val="22"/>
              </w:rPr>
            </w:pPr>
            <w:r w:rsidRPr="00D1454E">
              <w:rPr>
                <w:rFonts w:ascii="Arial" w:hAnsi="Arial" w:cs="Arial"/>
                <w:sz w:val="22"/>
                <w:szCs w:val="22"/>
              </w:rPr>
              <w:t>Attendance at annual planning days</w:t>
            </w:r>
          </w:p>
        </w:tc>
        <w:tc>
          <w:tcPr>
            <w:tcW w:w="4258" w:type="dxa"/>
          </w:tcPr>
          <w:p w14:paraId="4E40A5F5" w14:textId="77777777" w:rsidR="005B5675" w:rsidRPr="00D1454E" w:rsidRDefault="005B5675" w:rsidP="006D4828">
            <w:pPr>
              <w:rPr>
                <w:rFonts w:ascii="Arial" w:hAnsi="Arial" w:cs="Arial"/>
                <w:sz w:val="22"/>
                <w:szCs w:val="22"/>
              </w:rPr>
            </w:pPr>
            <w:r w:rsidRPr="00D1454E">
              <w:rPr>
                <w:rFonts w:ascii="Arial" w:hAnsi="Arial" w:cs="Arial"/>
                <w:sz w:val="22"/>
                <w:szCs w:val="22"/>
              </w:rPr>
              <w:t>One day per year</w:t>
            </w:r>
          </w:p>
        </w:tc>
      </w:tr>
      <w:tr w:rsidR="005B5675" w:rsidRPr="006B3A43" w14:paraId="46B37F29" w14:textId="77777777" w:rsidTr="006D4828">
        <w:tc>
          <w:tcPr>
            <w:tcW w:w="4121" w:type="dxa"/>
          </w:tcPr>
          <w:p w14:paraId="1DB3A68C" w14:textId="77777777" w:rsidR="005B5675" w:rsidRPr="00D1454E" w:rsidRDefault="005B5675" w:rsidP="006D4828">
            <w:pPr>
              <w:rPr>
                <w:rFonts w:ascii="Arial" w:hAnsi="Arial" w:cs="Arial"/>
                <w:sz w:val="22"/>
                <w:szCs w:val="22"/>
              </w:rPr>
            </w:pPr>
            <w:r w:rsidRPr="00D1454E">
              <w:rPr>
                <w:rFonts w:ascii="Arial" w:hAnsi="Arial" w:cs="Arial"/>
                <w:sz w:val="22"/>
                <w:szCs w:val="22"/>
              </w:rPr>
              <w:t>Serving on occasional/ad hoc working groups</w:t>
            </w:r>
          </w:p>
        </w:tc>
        <w:tc>
          <w:tcPr>
            <w:tcW w:w="4258" w:type="dxa"/>
          </w:tcPr>
          <w:p w14:paraId="10090FE5" w14:textId="77777777" w:rsidR="005B5675" w:rsidRPr="00D1454E" w:rsidRDefault="005B5675" w:rsidP="006D4828">
            <w:pPr>
              <w:rPr>
                <w:rFonts w:ascii="Arial" w:hAnsi="Arial" w:cs="Arial"/>
                <w:sz w:val="22"/>
                <w:szCs w:val="22"/>
              </w:rPr>
            </w:pPr>
            <w:r w:rsidRPr="00D1454E">
              <w:rPr>
                <w:rFonts w:ascii="Arial" w:hAnsi="Arial" w:cs="Arial"/>
                <w:sz w:val="22"/>
                <w:szCs w:val="22"/>
              </w:rPr>
              <w:t>Occasional</w:t>
            </w:r>
          </w:p>
        </w:tc>
      </w:tr>
      <w:tr w:rsidR="005B5675" w:rsidRPr="006B3A43" w14:paraId="5CEC7E4A" w14:textId="77777777" w:rsidTr="006D4828">
        <w:tc>
          <w:tcPr>
            <w:tcW w:w="4121" w:type="dxa"/>
          </w:tcPr>
          <w:p w14:paraId="6F221FDC" w14:textId="77777777" w:rsidR="005B5675" w:rsidRPr="00D1454E" w:rsidRDefault="005B5675" w:rsidP="006D4828">
            <w:pPr>
              <w:rPr>
                <w:rFonts w:ascii="Arial" w:hAnsi="Arial" w:cs="Arial"/>
                <w:sz w:val="22"/>
                <w:szCs w:val="22"/>
              </w:rPr>
            </w:pPr>
            <w:r w:rsidRPr="00D1454E">
              <w:rPr>
                <w:rFonts w:ascii="Arial" w:hAnsi="Arial" w:cs="Arial"/>
                <w:sz w:val="22"/>
                <w:szCs w:val="22"/>
              </w:rPr>
              <w:t>Training and conferences</w:t>
            </w:r>
          </w:p>
        </w:tc>
        <w:tc>
          <w:tcPr>
            <w:tcW w:w="4258" w:type="dxa"/>
          </w:tcPr>
          <w:p w14:paraId="0B2D1E35" w14:textId="77777777" w:rsidR="005B5675" w:rsidRPr="00D1454E" w:rsidRDefault="00D153F1" w:rsidP="003B06D3">
            <w:pPr>
              <w:rPr>
                <w:rFonts w:ascii="Arial" w:hAnsi="Arial" w:cs="Arial"/>
                <w:sz w:val="22"/>
                <w:szCs w:val="22"/>
              </w:rPr>
            </w:pPr>
            <w:r w:rsidRPr="00D1454E">
              <w:rPr>
                <w:rFonts w:ascii="Arial" w:hAnsi="Arial" w:cs="Arial"/>
                <w:sz w:val="22"/>
                <w:szCs w:val="22"/>
              </w:rPr>
              <w:t xml:space="preserve">Around </w:t>
            </w:r>
            <w:r w:rsidR="003B06D3">
              <w:rPr>
                <w:rFonts w:ascii="Arial" w:hAnsi="Arial" w:cs="Arial"/>
                <w:sz w:val="22"/>
                <w:szCs w:val="22"/>
              </w:rPr>
              <w:t>six</w:t>
            </w:r>
            <w:r w:rsidR="005E7845" w:rsidRPr="00D1454E">
              <w:rPr>
                <w:rFonts w:ascii="Arial" w:hAnsi="Arial" w:cs="Arial"/>
                <w:sz w:val="22"/>
                <w:szCs w:val="22"/>
              </w:rPr>
              <w:t xml:space="preserve"> </w:t>
            </w:r>
            <w:r w:rsidR="00357A77" w:rsidRPr="00D1454E">
              <w:rPr>
                <w:rFonts w:ascii="Arial" w:hAnsi="Arial" w:cs="Arial"/>
                <w:sz w:val="22"/>
                <w:szCs w:val="22"/>
              </w:rPr>
              <w:t>sessions per year mostly evening sessions</w:t>
            </w:r>
            <w:r w:rsidR="005E7845" w:rsidRPr="00D1454E">
              <w:rPr>
                <w:rFonts w:ascii="Arial" w:hAnsi="Arial" w:cs="Arial"/>
                <w:sz w:val="22"/>
                <w:szCs w:val="22"/>
              </w:rPr>
              <w:t xml:space="preserve"> (in-house)</w:t>
            </w:r>
            <w:r w:rsidR="00357A77" w:rsidRPr="00D1454E">
              <w:rPr>
                <w:rFonts w:ascii="Arial" w:hAnsi="Arial" w:cs="Arial"/>
                <w:sz w:val="22"/>
                <w:szCs w:val="22"/>
              </w:rPr>
              <w:t xml:space="preserve"> but also some full-day training sessions and conferences</w:t>
            </w:r>
          </w:p>
        </w:tc>
      </w:tr>
    </w:tbl>
    <w:p w14:paraId="77B5CF12" w14:textId="77777777" w:rsidR="005B5675" w:rsidRPr="006F098A" w:rsidRDefault="005B5675" w:rsidP="005B5675">
      <w:pPr>
        <w:jc w:val="both"/>
        <w:rPr>
          <w:rFonts w:ascii="Arial" w:hAnsi="Arial" w:cs="Arial"/>
        </w:rPr>
      </w:pPr>
    </w:p>
    <w:p w14:paraId="14D5DEDA" w14:textId="77777777" w:rsidR="005B5675" w:rsidRPr="00B53A2A" w:rsidRDefault="005B5675" w:rsidP="002767C0">
      <w:pPr>
        <w:ind w:left="720" w:hanging="720"/>
        <w:rPr>
          <w:sz w:val="22"/>
          <w:szCs w:val="22"/>
        </w:rPr>
      </w:pPr>
    </w:p>
    <w:p w14:paraId="6BD307AA" w14:textId="77777777" w:rsidR="002767C0" w:rsidRPr="00B53A2A" w:rsidRDefault="00B53A2A" w:rsidP="002767C0">
      <w:pPr>
        <w:ind w:left="720" w:hanging="720"/>
        <w:rPr>
          <w:sz w:val="22"/>
          <w:szCs w:val="22"/>
        </w:rPr>
      </w:pPr>
      <w:r w:rsidRPr="00B53A2A">
        <w:rPr>
          <w:rFonts w:ascii="Arial" w:hAnsi="Arial" w:cs="Arial"/>
          <w:sz w:val="22"/>
          <w:szCs w:val="22"/>
        </w:rPr>
        <w:t>4</w:t>
      </w:r>
      <w:r w:rsidR="002767C0" w:rsidRPr="00B53A2A">
        <w:rPr>
          <w:rFonts w:ascii="Arial" w:hAnsi="Arial" w:cs="Arial"/>
          <w:sz w:val="22"/>
          <w:szCs w:val="22"/>
        </w:rPr>
        <w:t>.2</w:t>
      </w:r>
      <w:r w:rsidR="002767C0" w:rsidRPr="00B53A2A">
        <w:rPr>
          <w:rFonts w:ascii="Arial" w:hAnsi="Arial" w:cs="Arial"/>
          <w:sz w:val="22"/>
          <w:szCs w:val="22"/>
        </w:rPr>
        <w:tab/>
      </w:r>
      <w:r w:rsidR="00D153F1" w:rsidRPr="00B53A2A">
        <w:rPr>
          <w:rFonts w:ascii="Arial" w:hAnsi="Arial" w:cs="Arial"/>
          <w:sz w:val="22"/>
          <w:szCs w:val="22"/>
        </w:rPr>
        <w:t>T</w:t>
      </w:r>
      <w:r w:rsidR="002767C0" w:rsidRPr="00B53A2A">
        <w:rPr>
          <w:rFonts w:ascii="Arial" w:hAnsi="Arial" w:cs="Arial"/>
          <w:sz w:val="22"/>
          <w:szCs w:val="22"/>
        </w:rPr>
        <w:t>he position of the Management Committee Member is voluntary and the above time commitments are illustrative only and may subsequently vary.  Office bearers have additiona</w:t>
      </w:r>
      <w:r w:rsidR="00D153F1" w:rsidRPr="00B53A2A">
        <w:rPr>
          <w:rFonts w:ascii="Arial" w:hAnsi="Arial" w:cs="Arial"/>
          <w:sz w:val="22"/>
          <w:szCs w:val="22"/>
        </w:rPr>
        <w:t>l responsibilities (</w:t>
      </w:r>
      <w:r w:rsidR="00044757">
        <w:rPr>
          <w:rFonts w:ascii="Arial" w:hAnsi="Arial" w:cs="Arial"/>
          <w:sz w:val="22"/>
          <w:szCs w:val="22"/>
        </w:rPr>
        <w:t xml:space="preserve">but note that </w:t>
      </w:r>
      <w:r w:rsidR="00D153F1" w:rsidRPr="00B53A2A">
        <w:rPr>
          <w:rFonts w:ascii="Arial" w:hAnsi="Arial" w:cs="Arial"/>
          <w:sz w:val="22"/>
          <w:szCs w:val="22"/>
        </w:rPr>
        <w:t>co-</w:t>
      </w:r>
      <w:proofErr w:type="spellStart"/>
      <w:r w:rsidR="00D153F1" w:rsidRPr="00B53A2A">
        <w:rPr>
          <w:rFonts w:ascii="Arial" w:hAnsi="Arial" w:cs="Arial"/>
          <w:sz w:val="22"/>
          <w:szCs w:val="22"/>
        </w:rPr>
        <w:t>optees</w:t>
      </w:r>
      <w:proofErr w:type="spellEnd"/>
      <w:r w:rsidR="00D153F1" w:rsidRPr="00B53A2A">
        <w:rPr>
          <w:rFonts w:ascii="Arial" w:hAnsi="Arial" w:cs="Arial"/>
          <w:sz w:val="22"/>
          <w:szCs w:val="22"/>
        </w:rPr>
        <w:t xml:space="preserve"> may not be Office bearers)</w:t>
      </w:r>
    </w:p>
    <w:p w14:paraId="19DA06FC" w14:textId="77777777" w:rsidR="0061296A" w:rsidRDefault="0061296A" w:rsidP="002767C0">
      <w:pPr>
        <w:jc w:val="both"/>
        <w:rPr>
          <w:rFonts w:ascii="Arial" w:hAnsi="Arial" w:cs="Arial"/>
        </w:rPr>
      </w:pPr>
    </w:p>
    <w:p w14:paraId="5C4ABFB2" w14:textId="77777777" w:rsidR="0061296A" w:rsidRDefault="0061296A" w:rsidP="002767C0">
      <w:pPr>
        <w:jc w:val="both"/>
        <w:rPr>
          <w:rFonts w:ascii="Arial" w:hAnsi="Arial" w:cs="Arial"/>
        </w:rPr>
      </w:pPr>
    </w:p>
    <w:p w14:paraId="3AA8FAD0" w14:textId="77777777" w:rsidR="00AB6074" w:rsidRDefault="00AB6074">
      <w:pPr>
        <w:rPr>
          <w:rFonts w:ascii="Arial" w:hAnsi="Arial" w:cs="Arial"/>
          <w:b/>
        </w:rPr>
      </w:pPr>
      <w:r>
        <w:rPr>
          <w:rFonts w:ascii="Arial" w:hAnsi="Arial" w:cs="Arial"/>
          <w:b/>
        </w:rPr>
        <w:br w:type="page"/>
      </w:r>
    </w:p>
    <w:p w14:paraId="7FAACDA8" w14:textId="77777777" w:rsidR="0061296A" w:rsidRPr="00D1454E" w:rsidRDefault="0061296A" w:rsidP="00B53A2A">
      <w:pPr>
        <w:pStyle w:val="ListParagraph"/>
        <w:numPr>
          <w:ilvl w:val="0"/>
          <w:numId w:val="26"/>
        </w:numPr>
        <w:jc w:val="both"/>
        <w:rPr>
          <w:rFonts w:ascii="Arial" w:hAnsi="Arial" w:cs="Arial"/>
          <w:b/>
          <w:sz w:val="28"/>
          <w:szCs w:val="28"/>
        </w:rPr>
      </w:pPr>
      <w:r w:rsidRPr="00D1454E">
        <w:rPr>
          <w:rFonts w:ascii="Arial" w:hAnsi="Arial" w:cs="Arial"/>
          <w:b/>
          <w:sz w:val="28"/>
          <w:szCs w:val="28"/>
        </w:rPr>
        <w:lastRenderedPageBreak/>
        <w:t>Support for Management Committee Members</w:t>
      </w:r>
    </w:p>
    <w:p w14:paraId="56A0ACE7" w14:textId="77777777" w:rsidR="0061296A" w:rsidRDefault="0061296A" w:rsidP="002767C0">
      <w:pPr>
        <w:jc w:val="both"/>
        <w:rPr>
          <w:rFonts w:ascii="Arial" w:hAnsi="Arial" w:cs="Arial"/>
          <w:b/>
        </w:rPr>
      </w:pPr>
    </w:p>
    <w:p w14:paraId="6D15F1F5" w14:textId="77777777" w:rsidR="0061296A" w:rsidRPr="008C3C69" w:rsidRDefault="0061296A" w:rsidP="008C3C69">
      <w:pPr>
        <w:rPr>
          <w:rFonts w:ascii="Arial" w:hAnsi="Arial" w:cs="Arial"/>
          <w:sz w:val="22"/>
          <w:szCs w:val="22"/>
        </w:rPr>
      </w:pPr>
      <w:r w:rsidRPr="008C3C69">
        <w:rPr>
          <w:rFonts w:ascii="Arial" w:hAnsi="Arial" w:cs="Arial"/>
          <w:sz w:val="22"/>
          <w:szCs w:val="22"/>
        </w:rPr>
        <w:t>The Association is committed to ensuring that the Management Committee are able to exercise their roles and responsibilities</w:t>
      </w:r>
      <w:r w:rsidR="00044757">
        <w:rPr>
          <w:rFonts w:ascii="Arial" w:hAnsi="Arial" w:cs="Arial"/>
          <w:sz w:val="22"/>
          <w:szCs w:val="22"/>
        </w:rPr>
        <w:t xml:space="preserve"> effectively</w:t>
      </w:r>
      <w:r w:rsidRPr="008C3C69">
        <w:rPr>
          <w:rFonts w:ascii="Arial" w:hAnsi="Arial" w:cs="Arial"/>
          <w:sz w:val="22"/>
          <w:szCs w:val="22"/>
        </w:rPr>
        <w:t>.  It recognises that members require support and assistance to carry out their responsibilities, and to make their role a rewarding and satisfying one.</w:t>
      </w:r>
    </w:p>
    <w:p w14:paraId="7DF02E40" w14:textId="77777777" w:rsidR="00B53A2A" w:rsidRPr="008C3C69" w:rsidRDefault="00B53A2A" w:rsidP="008C3C69">
      <w:pPr>
        <w:rPr>
          <w:rFonts w:ascii="Arial" w:hAnsi="Arial" w:cs="Arial"/>
          <w:sz w:val="22"/>
          <w:szCs w:val="22"/>
        </w:rPr>
      </w:pPr>
    </w:p>
    <w:p w14:paraId="022B3CF9" w14:textId="77777777" w:rsidR="00B53A2A" w:rsidRPr="008C3C69" w:rsidRDefault="00B53A2A" w:rsidP="008C3C69">
      <w:pPr>
        <w:pStyle w:val="ListParagraph"/>
        <w:numPr>
          <w:ilvl w:val="0"/>
          <w:numId w:val="28"/>
        </w:numPr>
        <w:jc w:val="left"/>
        <w:rPr>
          <w:rFonts w:ascii="Arial" w:hAnsi="Arial" w:cs="Arial"/>
          <w:vanish/>
        </w:rPr>
      </w:pPr>
    </w:p>
    <w:p w14:paraId="4FCEC957" w14:textId="77777777" w:rsidR="00B53A2A" w:rsidRPr="008C3C69" w:rsidRDefault="00B53A2A" w:rsidP="008C3C69">
      <w:pPr>
        <w:pStyle w:val="ListParagraph"/>
        <w:numPr>
          <w:ilvl w:val="0"/>
          <w:numId w:val="28"/>
        </w:numPr>
        <w:jc w:val="left"/>
        <w:rPr>
          <w:rFonts w:ascii="Arial" w:hAnsi="Arial" w:cs="Arial"/>
          <w:vanish/>
        </w:rPr>
      </w:pPr>
    </w:p>
    <w:p w14:paraId="4B0EE0E1" w14:textId="77777777" w:rsidR="00B53A2A" w:rsidRPr="008C3C69" w:rsidRDefault="00B53A2A" w:rsidP="008C3C69">
      <w:pPr>
        <w:pStyle w:val="ListParagraph"/>
        <w:numPr>
          <w:ilvl w:val="0"/>
          <w:numId w:val="28"/>
        </w:numPr>
        <w:jc w:val="left"/>
        <w:rPr>
          <w:rFonts w:ascii="Arial" w:hAnsi="Arial" w:cs="Arial"/>
          <w:vanish/>
        </w:rPr>
      </w:pPr>
    </w:p>
    <w:p w14:paraId="14D5F327" w14:textId="77777777" w:rsidR="00B53A2A" w:rsidRPr="008C3C69" w:rsidRDefault="00B53A2A" w:rsidP="008C3C69">
      <w:pPr>
        <w:pStyle w:val="ListParagraph"/>
        <w:numPr>
          <w:ilvl w:val="0"/>
          <w:numId w:val="28"/>
        </w:numPr>
        <w:jc w:val="left"/>
        <w:rPr>
          <w:rFonts w:ascii="Arial" w:hAnsi="Arial" w:cs="Arial"/>
          <w:vanish/>
        </w:rPr>
      </w:pPr>
    </w:p>
    <w:p w14:paraId="6EDDE9B8" w14:textId="77777777" w:rsidR="00B53A2A" w:rsidRPr="008C3C69" w:rsidRDefault="00B53A2A" w:rsidP="008C3C69">
      <w:pPr>
        <w:pStyle w:val="ListParagraph"/>
        <w:numPr>
          <w:ilvl w:val="0"/>
          <w:numId w:val="28"/>
        </w:numPr>
        <w:jc w:val="left"/>
        <w:rPr>
          <w:rFonts w:ascii="Arial" w:hAnsi="Arial" w:cs="Arial"/>
          <w:vanish/>
        </w:rPr>
      </w:pPr>
    </w:p>
    <w:p w14:paraId="525C2DC8" w14:textId="77777777" w:rsidR="0061296A" w:rsidRPr="008C3C69" w:rsidRDefault="0061296A" w:rsidP="00206FA8">
      <w:pPr>
        <w:pStyle w:val="ListParagraph"/>
        <w:numPr>
          <w:ilvl w:val="1"/>
          <w:numId w:val="28"/>
        </w:numPr>
        <w:ind w:left="788" w:hanging="431"/>
        <w:jc w:val="left"/>
        <w:rPr>
          <w:rFonts w:ascii="Arial" w:hAnsi="Arial" w:cs="Arial"/>
        </w:rPr>
      </w:pPr>
      <w:r w:rsidRPr="008C3C69">
        <w:rPr>
          <w:rFonts w:ascii="Arial" w:hAnsi="Arial" w:cs="Arial"/>
        </w:rPr>
        <w:t>In return for their commitment and time, the Association provides its Management Committee Members with</w:t>
      </w:r>
    </w:p>
    <w:p w14:paraId="355527E6" w14:textId="77777777" w:rsidR="0061296A" w:rsidRPr="008C3C69" w:rsidRDefault="0061296A" w:rsidP="008C3C69">
      <w:pPr>
        <w:rPr>
          <w:rFonts w:ascii="Arial" w:hAnsi="Arial" w:cs="Arial"/>
          <w:sz w:val="22"/>
          <w:szCs w:val="22"/>
        </w:rPr>
      </w:pPr>
    </w:p>
    <w:p w14:paraId="1EE87F05" w14:textId="77777777" w:rsidR="0061296A" w:rsidRPr="008C3C69" w:rsidRDefault="0061296A" w:rsidP="007E15D0">
      <w:pPr>
        <w:pStyle w:val="TableParagraph"/>
        <w:numPr>
          <w:ilvl w:val="0"/>
          <w:numId w:val="36"/>
        </w:numPr>
        <w:tabs>
          <w:tab w:val="left" w:pos="830"/>
        </w:tabs>
        <w:spacing w:before="2" w:after="120"/>
        <w:ind w:left="828" w:right="96" w:hanging="357"/>
        <w:jc w:val="both"/>
        <w:rPr>
          <w:rFonts w:ascii="Arial" w:hAnsi="Arial" w:cs="Arial"/>
        </w:rPr>
      </w:pPr>
      <w:r w:rsidRPr="008C3C69">
        <w:rPr>
          <w:rFonts w:ascii="Arial" w:hAnsi="Arial" w:cs="Arial"/>
        </w:rPr>
        <w:t>A welcome and introduction when they first join and ongoing support thereafter</w:t>
      </w:r>
    </w:p>
    <w:p w14:paraId="585D9BD6" w14:textId="77777777" w:rsidR="0061296A" w:rsidRPr="008C3C69" w:rsidRDefault="0061296A" w:rsidP="007E15D0">
      <w:pPr>
        <w:pStyle w:val="TableParagraph"/>
        <w:numPr>
          <w:ilvl w:val="0"/>
          <w:numId w:val="36"/>
        </w:numPr>
        <w:tabs>
          <w:tab w:val="left" w:pos="830"/>
        </w:tabs>
        <w:spacing w:before="2" w:after="120"/>
        <w:ind w:left="828" w:right="96" w:hanging="357"/>
        <w:jc w:val="both"/>
        <w:rPr>
          <w:rFonts w:ascii="Arial" w:hAnsi="Arial" w:cs="Arial"/>
        </w:rPr>
      </w:pPr>
      <w:r w:rsidRPr="008C3C69">
        <w:rPr>
          <w:rFonts w:ascii="Arial" w:hAnsi="Arial" w:cs="Arial"/>
        </w:rPr>
        <w:t>Clear guidance, information and advice on their responsibilities and on the work of the Association</w:t>
      </w:r>
    </w:p>
    <w:p w14:paraId="1A30435A" w14:textId="77777777" w:rsidR="0061296A" w:rsidRPr="008C3C69" w:rsidRDefault="0061296A" w:rsidP="007E15D0">
      <w:pPr>
        <w:pStyle w:val="TableParagraph"/>
        <w:numPr>
          <w:ilvl w:val="0"/>
          <w:numId w:val="36"/>
        </w:numPr>
        <w:tabs>
          <w:tab w:val="left" w:pos="830"/>
        </w:tabs>
        <w:spacing w:before="2" w:after="120"/>
        <w:ind w:left="828" w:right="96" w:hanging="357"/>
        <w:jc w:val="both"/>
        <w:rPr>
          <w:rFonts w:ascii="Arial" w:hAnsi="Arial" w:cs="Arial"/>
        </w:rPr>
      </w:pPr>
      <w:r w:rsidRPr="008C3C69">
        <w:rPr>
          <w:rFonts w:ascii="Arial" w:hAnsi="Arial" w:cs="Arial"/>
        </w:rPr>
        <w:t>Formal induction training to assist them to settle in</w:t>
      </w:r>
    </w:p>
    <w:p w14:paraId="489488AB" w14:textId="77777777" w:rsidR="0061296A" w:rsidRPr="008C3C69" w:rsidRDefault="0061296A" w:rsidP="007E15D0">
      <w:pPr>
        <w:pStyle w:val="TableParagraph"/>
        <w:numPr>
          <w:ilvl w:val="0"/>
          <w:numId w:val="36"/>
        </w:numPr>
        <w:tabs>
          <w:tab w:val="left" w:pos="830"/>
        </w:tabs>
        <w:spacing w:before="2" w:after="120"/>
        <w:ind w:left="828" w:right="96" w:hanging="357"/>
        <w:jc w:val="both"/>
        <w:rPr>
          <w:rFonts w:ascii="Arial" w:hAnsi="Arial" w:cs="Arial"/>
        </w:rPr>
      </w:pPr>
      <w:r w:rsidRPr="008C3C69">
        <w:rPr>
          <w:rFonts w:ascii="Arial" w:hAnsi="Arial" w:cs="Arial"/>
        </w:rPr>
        <w:t>The support of a more experienced member as a mentor for a period of six months after joining.</w:t>
      </w:r>
    </w:p>
    <w:p w14:paraId="054BF213" w14:textId="77777777" w:rsidR="0061296A" w:rsidRPr="008C3C69" w:rsidRDefault="0061296A" w:rsidP="007E15D0">
      <w:pPr>
        <w:pStyle w:val="TableParagraph"/>
        <w:numPr>
          <w:ilvl w:val="0"/>
          <w:numId w:val="36"/>
        </w:numPr>
        <w:tabs>
          <w:tab w:val="left" w:pos="830"/>
        </w:tabs>
        <w:spacing w:before="2" w:after="120"/>
        <w:ind w:left="828" w:right="96" w:hanging="357"/>
        <w:jc w:val="both"/>
        <w:rPr>
          <w:rFonts w:ascii="Arial" w:hAnsi="Arial" w:cs="Arial"/>
        </w:rPr>
      </w:pPr>
      <w:r w:rsidRPr="008C3C69">
        <w:rPr>
          <w:rFonts w:ascii="Arial" w:hAnsi="Arial" w:cs="Arial"/>
        </w:rPr>
        <w:t>Papers which are clearly written and presented, and circulated in advance of meetings</w:t>
      </w:r>
    </w:p>
    <w:p w14:paraId="4D92703C" w14:textId="77777777" w:rsidR="0061296A" w:rsidRPr="008C3C69" w:rsidRDefault="0061296A" w:rsidP="007E15D0">
      <w:pPr>
        <w:pStyle w:val="TableParagraph"/>
        <w:numPr>
          <w:ilvl w:val="0"/>
          <w:numId w:val="36"/>
        </w:numPr>
        <w:tabs>
          <w:tab w:val="left" w:pos="830"/>
        </w:tabs>
        <w:spacing w:before="2" w:after="120"/>
        <w:ind w:left="828" w:right="96" w:hanging="357"/>
        <w:jc w:val="both"/>
        <w:rPr>
          <w:rFonts w:ascii="Arial" w:hAnsi="Arial" w:cs="Arial"/>
        </w:rPr>
      </w:pPr>
      <w:r w:rsidRPr="008C3C69">
        <w:rPr>
          <w:rFonts w:ascii="Arial" w:hAnsi="Arial" w:cs="Arial"/>
        </w:rPr>
        <w:t>The opportunity to put members’ experience, skills and knowledge to constructive use</w:t>
      </w:r>
    </w:p>
    <w:p w14:paraId="05E88385" w14:textId="77777777" w:rsidR="0061296A" w:rsidRPr="008C3C69" w:rsidRDefault="0061296A" w:rsidP="007E15D0">
      <w:pPr>
        <w:pStyle w:val="TableParagraph"/>
        <w:numPr>
          <w:ilvl w:val="0"/>
          <w:numId w:val="36"/>
        </w:numPr>
        <w:tabs>
          <w:tab w:val="left" w:pos="830"/>
        </w:tabs>
        <w:spacing w:before="2" w:after="120"/>
        <w:ind w:left="828" w:right="96" w:hanging="357"/>
        <w:jc w:val="both"/>
        <w:rPr>
          <w:rFonts w:ascii="Arial" w:hAnsi="Arial" w:cs="Arial"/>
        </w:rPr>
      </w:pPr>
      <w:r w:rsidRPr="008C3C69">
        <w:rPr>
          <w:rFonts w:ascii="Arial" w:hAnsi="Arial" w:cs="Arial"/>
        </w:rPr>
        <w:t xml:space="preserve">The opportunity to develop members’ own knowledge and personal skills through delivery of an individual and collective Committee training plan. </w:t>
      </w:r>
    </w:p>
    <w:p w14:paraId="440A3100" w14:textId="77777777" w:rsidR="0061296A" w:rsidRPr="008C3C69" w:rsidRDefault="0061296A" w:rsidP="007E15D0">
      <w:pPr>
        <w:pStyle w:val="TableParagraph"/>
        <w:numPr>
          <w:ilvl w:val="0"/>
          <w:numId w:val="36"/>
        </w:numPr>
        <w:tabs>
          <w:tab w:val="left" w:pos="830"/>
        </w:tabs>
        <w:spacing w:before="2" w:after="120"/>
        <w:ind w:left="828" w:right="96" w:hanging="357"/>
        <w:jc w:val="both"/>
        <w:rPr>
          <w:rFonts w:ascii="Arial" w:hAnsi="Arial" w:cs="Arial"/>
        </w:rPr>
      </w:pPr>
      <w:r w:rsidRPr="008C3C69">
        <w:rPr>
          <w:rFonts w:ascii="Arial" w:hAnsi="Arial" w:cs="Arial"/>
        </w:rPr>
        <w:t>The opportunity to work in a stimulating and mutually supportive environment</w:t>
      </w:r>
    </w:p>
    <w:p w14:paraId="5606A2DE" w14:textId="77777777" w:rsidR="0061296A" w:rsidRPr="008C3C69" w:rsidRDefault="0061296A" w:rsidP="007E15D0">
      <w:pPr>
        <w:pStyle w:val="TableParagraph"/>
        <w:numPr>
          <w:ilvl w:val="0"/>
          <w:numId w:val="36"/>
        </w:numPr>
        <w:tabs>
          <w:tab w:val="left" w:pos="830"/>
        </w:tabs>
        <w:spacing w:before="2" w:after="120"/>
        <w:ind w:left="828" w:right="96" w:hanging="357"/>
        <w:jc w:val="both"/>
        <w:rPr>
          <w:rFonts w:ascii="Arial" w:hAnsi="Arial" w:cs="Arial"/>
        </w:rPr>
      </w:pPr>
      <w:r w:rsidRPr="008C3C69">
        <w:rPr>
          <w:rFonts w:ascii="Arial" w:hAnsi="Arial" w:cs="Arial"/>
        </w:rPr>
        <w:t xml:space="preserve">The chance to network with others with shared commitment and ideals </w:t>
      </w:r>
    </w:p>
    <w:p w14:paraId="57A2FEA1" w14:textId="77777777" w:rsidR="0061296A" w:rsidRPr="008C3C69" w:rsidRDefault="0061296A" w:rsidP="007E15D0">
      <w:pPr>
        <w:pStyle w:val="TableParagraph"/>
        <w:numPr>
          <w:ilvl w:val="0"/>
          <w:numId w:val="36"/>
        </w:numPr>
        <w:tabs>
          <w:tab w:val="left" w:pos="830"/>
        </w:tabs>
        <w:spacing w:before="2" w:after="120"/>
        <w:ind w:left="828" w:right="96" w:hanging="357"/>
        <w:jc w:val="both"/>
        <w:rPr>
          <w:rFonts w:ascii="Arial" w:hAnsi="Arial" w:cs="Arial"/>
        </w:rPr>
      </w:pPr>
      <w:r w:rsidRPr="008C3C69">
        <w:rPr>
          <w:rFonts w:ascii="Arial" w:hAnsi="Arial" w:cs="Arial"/>
        </w:rPr>
        <w:t>The opportunity to stand for one of the office bearer positions</w:t>
      </w:r>
      <w:r w:rsidR="00357A77" w:rsidRPr="008C3C69">
        <w:rPr>
          <w:rFonts w:ascii="Arial" w:hAnsi="Arial" w:cs="Arial"/>
        </w:rPr>
        <w:t xml:space="preserve"> (not available to co-opted Members)</w:t>
      </w:r>
    </w:p>
    <w:p w14:paraId="230F5A7B" w14:textId="77777777" w:rsidR="0061296A" w:rsidRPr="008C3C69" w:rsidRDefault="0061296A" w:rsidP="008C3C69">
      <w:pPr>
        <w:rPr>
          <w:rFonts w:ascii="Arial" w:hAnsi="Arial" w:cs="Arial"/>
          <w:sz w:val="22"/>
          <w:szCs w:val="22"/>
        </w:rPr>
      </w:pPr>
    </w:p>
    <w:p w14:paraId="1F0EDB0E" w14:textId="77777777" w:rsidR="00DB18FC" w:rsidRPr="008C3C69" w:rsidRDefault="00DB18FC" w:rsidP="008C3C69">
      <w:pPr>
        <w:rPr>
          <w:rFonts w:ascii="Arial" w:hAnsi="Arial" w:cs="Arial"/>
          <w:sz w:val="22"/>
          <w:szCs w:val="22"/>
        </w:rPr>
      </w:pPr>
    </w:p>
    <w:p w14:paraId="17F66EAC" w14:textId="77777777" w:rsidR="008C3C69" w:rsidRPr="008C3C69" w:rsidRDefault="008C3C69" w:rsidP="008C3C69">
      <w:pPr>
        <w:pStyle w:val="ListParagraph"/>
        <w:numPr>
          <w:ilvl w:val="0"/>
          <w:numId w:val="29"/>
        </w:numPr>
        <w:jc w:val="left"/>
        <w:rPr>
          <w:rFonts w:ascii="Arial" w:hAnsi="Arial" w:cs="Arial"/>
          <w:vanish/>
        </w:rPr>
      </w:pPr>
    </w:p>
    <w:p w14:paraId="64007401" w14:textId="77777777" w:rsidR="008C3C69" w:rsidRPr="008C3C69" w:rsidRDefault="008C3C69" w:rsidP="008C3C69">
      <w:pPr>
        <w:pStyle w:val="ListParagraph"/>
        <w:numPr>
          <w:ilvl w:val="0"/>
          <w:numId w:val="29"/>
        </w:numPr>
        <w:jc w:val="left"/>
        <w:rPr>
          <w:rFonts w:ascii="Arial" w:hAnsi="Arial" w:cs="Arial"/>
          <w:vanish/>
        </w:rPr>
      </w:pPr>
    </w:p>
    <w:p w14:paraId="006F3B0F" w14:textId="77777777" w:rsidR="008C3C69" w:rsidRPr="008C3C69" w:rsidRDefault="008C3C69" w:rsidP="008C3C69">
      <w:pPr>
        <w:pStyle w:val="ListParagraph"/>
        <w:numPr>
          <w:ilvl w:val="0"/>
          <w:numId w:val="29"/>
        </w:numPr>
        <w:jc w:val="left"/>
        <w:rPr>
          <w:rFonts w:ascii="Arial" w:hAnsi="Arial" w:cs="Arial"/>
          <w:vanish/>
        </w:rPr>
      </w:pPr>
    </w:p>
    <w:p w14:paraId="4639691E" w14:textId="77777777" w:rsidR="008C3C69" w:rsidRPr="008C3C69" w:rsidRDefault="008C3C69" w:rsidP="008C3C69">
      <w:pPr>
        <w:pStyle w:val="ListParagraph"/>
        <w:numPr>
          <w:ilvl w:val="0"/>
          <w:numId w:val="29"/>
        </w:numPr>
        <w:jc w:val="left"/>
        <w:rPr>
          <w:rFonts w:ascii="Arial" w:hAnsi="Arial" w:cs="Arial"/>
          <w:vanish/>
        </w:rPr>
      </w:pPr>
    </w:p>
    <w:p w14:paraId="2382865C" w14:textId="77777777" w:rsidR="008C3C69" w:rsidRPr="008C3C69" w:rsidRDefault="008C3C69" w:rsidP="008C3C69">
      <w:pPr>
        <w:pStyle w:val="ListParagraph"/>
        <w:numPr>
          <w:ilvl w:val="0"/>
          <w:numId w:val="29"/>
        </w:numPr>
        <w:jc w:val="left"/>
        <w:rPr>
          <w:rFonts w:ascii="Arial" w:hAnsi="Arial" w:cs="Arial"/>
          <w:vanish/>
        </w:rPr>
      </w:pPr>
    </w:p>
    <w:p w14:paraId="616929EC" w14:textId="77777777" w:rsidR="008C3C69" w:rsidRPr="008C3C69" w:rsidRDefault="008C3C69" w:rsidP="008C3C69">
      <w:pPr>
        <w:pStyle w:val="ListParagraph"/>
        <w:numPr>
          <w:ilvl w:val="1"/>
          <w:numId w:val="29"/>
        </w:numPr>
        <w:jc w:val="left"/>
        <w:rPr>
          <w:rFonts w:ascii="Arial" w:hAnsi="Arial" w:cs="Arial"/>
          <w:vanish/>
        </w:rPr>
      </w:pPr>
    </w:p>
    <w:p w14:paraId="1A7A2CE9" w14:textId="77777777" w:rsidR="0061296A" w:rsidRPr="008C3C69" w:rsidRDefault="0061296A" w:rsidP="008C3C69">
      <w:pPr>
        <w:pStyle w:val="ListParagraph"/>
        <w:numPr>
          <w:ilvl w:val="1"/>
          <w:numId w:val="29"/>
        </w:numPr>
        <w:jc w:val="left"/>
        <w:rPr>
          <w:i/>
        </w:rPr>
      </w:pPr>
      <w:r w:rsidRPr="008C3C69">
        <w:rPr>
          <w:rFonts w:ascii="Arial" w:hAnsi="Arial" w:cs="Arial"/>
        </w:rPr>
        <w:t>All members of the Management Committee are vo</w:t>
      </w:r>
      <w:r w:rsidR="00B53A2A" w:rsidRPr="008C3C69">
        <w:rPr>
          <w:rFonts w:ascii="Arial" w:hAnsi="Arial" w:cs="Arial"/>
        </w:rPr>
        <w:t xml:space="preserve">lunteers and receive no payment </w:t>
      </w:r>
      <w:r w:rsidR="00D10D33">
        <w:rPr>
          <w:rFonts w:ascii="Arial" w:hAnsi="Arial" w:cs="Arial"/>
        </w:rPr>
        <w:t xml:space="preserve">for their contribution. </w:t>
      </w:r>
      <w:r w:rsidRPr="008C3C69">
        <w:rPr>
          <w:rFonts w:ascii="Arial" w:hAnsi="Arial" w:cs="Arial"/>
        </w:rPr>
        <w:t xml:space="preserve">However, all expenses associated with the role of </w:t>
      </w:r>
      <w:r w:rsidR="00D10D33">
        <w:rPr>
          <w:rFonts w:ascii="Arial" w:hAnsi="Arial" w:cs="Arial"/>
        </w:rPr>
        <w:t>Management Committee</w:t>
      </w:r>
      <w:r w:rsidRPr="008C3C69">
        <w:rPr>
          <w:rFonts w:ascii="Arial" w:hAnsi="Arial" w:cs="Arial"/>
        </w:rPr>
        <w:t xml:space="preserve"> member are fully met and promptly reimbursed.  No Management Committee member is expected to be out of pocket as a result of any work on behalf of the Association</w:t>
      </w:r>
      <w:r w:rsidRPr="008C3C69">
        <w:rPr>
          <w:rFonts w:ascii="Arial" w:hAnsi="Arial" w:cs="Arial"/>
          <w:i/>
        </w:rPr>
        <w:t>.</w:t>
      </w:r>
    </w:p>
    <w:p w14:paraId="5C19A8E1" w14:textId="77777777" w:rsidR="0061296A" w:rsidRPr="00044757" w:rsidRDefault="0061296A" w:rsidP="008C3C69">
      <w:pPr>
        <w:rPr>
          <w:rFonts w:ascii="Arial" w:hAnsi="Arial" w:cs="Arial"/>
          <w:sz w:val="22"/>
          <w:szCs w:val="22"/>
        </w:rPr>
      </w:pPr>
    </w:p>
    <w:p w14:paraId="5F70AF74" w14:textId="77777777" w:rsidR="002767C0" w:rsidRPr="00FC5D12" w:rsidRDefault="00044757" w:rsidP="008C3C69">
      <w:pPr>
        <w:pStyle w:val="ListParagraph"/>
        <w:numPr>
          <w:ilvl w:val="1"/>
          <w:numId w:val="29"/>
        </w:numPr>
        <w:jc w:val="left"/>
        <w:rPr>
          <w:rFonts w:ascii="Arial" w:hAnsi="Arial" w:cs="Arial"/>
          <w:b/>
        </w:rPr>
      </w:pPr>
      <w:r w:rsidRPr="00044757">
        <w:rPr>
          <w:rFonts w:ascii="Arial" w:hAnsi="Arial" w:cs="Arial"/>
        </w:rPr>
        <w:t>T</w:t>
      </w:r>
      <w:r w:rsidR="0061296A" w:rsidRPr="00044757">
        <w:rPr>
          <w:rFonts w:ascii="Arial" w:hAnsi="Arial" w:cs="Arial"/>
        </w:rPr>
        <w:t>he Association examines the effectiveness of these support arrangements</w:t>
      </w:r>
      <w:r w:rsidRPr="00044757">
        <w:rPr>
          <w:rFonts w:ascii="Arial" w:hAnsi="Arial" w:cs="Arial"/>
        </w:rPr>
        <w:t xml:space="preserve"> as part of </w:t>
      </w:r>
      <w:r w:rsidR="002506D9">
        <w:rPr>
          <w:rFonts w:ascii="Arial" w:hAnsi="Arial" w:cs="Arial"/>
        </w:rPr>
        <w:t xml:space="preserve">its </w:t>
      </w:r>
      <w:r w:rsidRPr="00044757">
        <w:rPr>
          <w:rFonts w:ascii="Arial" w:hAnsi="Arial" w:cs="Arial"/>
        </w:rPr>
        <w:t>periodic reviews of its governance arrangements</w:t>
      </w:r>
      <w:r w:rsidR="002506D9">
        <w:rPr>
          <w:rFonts w:ascii="Arial" w:hAnsi="Arial" w:cs="Arial"/>
        </w:rPr>
        <w:t>.</w:t>
      </w:r>
      <w:r w:rsidRPr="00044757">
        <w:rPr>
          <w:rFonts w:ascii="Arial" w:hAnsi="Arial" w:cs="Arial"/>
        </w:rPr>
        <w:t xml:space="preserve"> </w:t>
      </w:r>
    </w:p>
    <w:p w14:paraId="0107EEAE" w14:textId="77777777" w:rsidR="00FC5D12" w:rsidRDefault="00FC5D12" w:rsidP="00FC5D12">
      <w:pPr>
        <w:rPr>
          <w:rFonts w:ascii="Arial" w:hAnsi="Arial" w:cs="Arial"/>
          <w:b/>
        </w:rPr>
      </w:pPr>
    </w:p>
    <w:p w14:paraId="285C2E27" w14:textId="77777777" w:rsidR="00FC5D12" w:rsidRDefault="00FC5D12">
      <w:pPr>
        <w:rPr>
          <w:rFonts w:ascii="Arial" w:hAnsi="Arial" w:cs="Arial"/>
          <w:b/>
        </w:rPr>
      </w:pPr>
      <w:r>
        <w:rPr>
          <w:rFonts w:ascii="Arial" w:hAnsi="Arial" w:cs="Arial"/>
          <w:b/>
        </w:rPr>
        <w:br w:type="page"/>
      </w:r>
    </w:p>
    <w:p w14:paraId="736356B2" w14:textId="77777777" w:rsidR="00FC5D12" w:rsidRPr="00D1454E" w:rsidRDefault="00FC5D12" w:rsidP="00FC5D12">
      <w:pPr>
        <w:pStyle w:val="ListParagraph"/>
        <w:numPr>
          <w:ilvl w:val="0"/>
          <w:numId w:val="28"/>
        </w:numPr>
        <w:jc w:val="both"/>
        <w:rPr>
          <w:rFonts w:ascii="Arial" w:hAnsi="Arial" w:cs="Arial"/>
          <w:b/>
          <w:sz w:val="28"/>
          <w:szCs w:val="28"/>
        </w:rPr>
      </w:pPr>
      <w:r w:rsidRPr="00D1454E">
        <w:rPr>
          <w:rFonts w:ascii="Arial" w:hAnsi="Arial" w:cs="Arial"/>
          <w:b/>
          <w:sz w:val="28"/>
          <w:szCs w:val="28"/>
        </w:rPr>
        <w:lastRenderedPageBreak/>
        <w:t>Recruitment Process</w:t>
      </w:r>
    </w:p>
    <w:p w14:paraId="4501EFC6" w14:textId="77777777" w:rsidR="00FC5D12" w:rsidRPr="007E3652" w:rsidRDefault="00FC5D12" w:rsidP="00FC5D12">
      <w:pPr>
        <w:jc w:val="both"/>
        <w:rPr>
          <w:rFonts w:ascii="Arial" w:hAnsi="Arial" w:cs="Arial"/>
        </w:rPr>
      </w:pPr>
    </w:p>
    <w:p w14:paraId="76585FF5" w14:textId="77777777" w:rsidR="00FC5D12" w:rsidRPr="00206FA8" w:rsidRDefault="00FC5D12" w:rsidP="00FC5D12">
      <w:pPr>
        <w:ind w:left="720"/>
        <w:jc w:val="both"/>
        <w:rPr>
          <w:rFonts w:ascii="Arial" w:hAnsi="Arial" w:cs="Arial"/>
          <w:sz w:val="22"/>
          <w:szCs w:val="22"/>
        </w:rPr>
      </w:pPr>
      <w:r w:rsidRPr="00206FA8">
        <w:rPr>
          <w:rFonts w:ascii="Arial" w:hAnsi="Arial" w:cs="Arial"/>
          <w:sz w:val="22"/>
          <w:szCs w:val="22"/>
        </w:rPr>
        <w:t>The application process is as follows:</w:t>
      </w:r>
    </w:p>
    <w:p w14:paraId="376642D3" w14:textId="77777777" w:rsidR="00FC5D12" w:rsidRPr="00206FA8" w:rsidRDefault="00FC5D12" w:rsidP="00FC5D12">
      <w:pPr>
        <w:ind w:left="720" w:hanging="720"/>
        <w:jc w:val="both"/>
        <w:rPr>
          <w:rFonts w:ascii="Arial" w:hAnsi="Arial" w:cs="Arial"/>
          <w:sz w:val="22"/>
          <w:szCs w:val="22"/>
        </w:rPr>
      </w:pPr>
    </w:p>
    <w:p w14:paraId="691E6633" w14:textId="77777777" w:rsidR="00FC5D12" w:rsidRPr="00206FA8" w:rsidRDefault="00FC5D12" w:rsidP="00FC5D12">
      <w:pPr>
        <w:pStyle w:val="TableParagraph"/>
        <w:numPr>
          <w:ilvl w:val="0"/>
          <w:numId w:val="36"/>
        </w:numPr>
        <w:tabs>
          <w:tab w:val="left" w:pos="830"/>
        </w:tabs>
        <w:spacing w:before="2" w:after="120"/>
        <w:ind w:left="828" w:right="96" w:hanging="357"/>
        <w:jc w:val="both"/>
        <w:rPr>
          <w:rFonts w:ascii="Arial" w:hAnsi="Arial" w:cs="Arial"/>
        </w:rPr>
      </w:pPr>
      <w:r w:rsidRPr="00206FA8">
        <w:rPr>
          <w:rFonts w:ascii="Arial" w:hAnsi="Arial" w:cs="Arial"/>
        </w:rPr>
        <w:t>Potential applicants are encouraged to contact Calvay for an informal discussion about the role of Committee Member</w:t>
      </w:r>
    </w:p>
    <w:p w14:paraId="4E43B2A7" w14:textId="77777777" w:rsidR="00FC5D12" w:rsidRDefault="00FC5D12" w:rsidP="00FC5D12">
      <w:pPr>
        <w:pStyle w:val="TableParagraph"/>
        <w:numPr>
          <w:ilvl w:val="0"/>
          <w:numId w:val="36"/>
        </w:numPr>
        <w:tabs>
          <w:tab w:val="left" w:pos="830"/>
        </w:tabs>
        <w:spacing w:before="2" w:after="120"/>
        <w:ind w:left="828" w:right="96" w:hanging="357"/>
        <w:rPr>
          <w:rFonts w:ascii="Arial" w:hAnsi="Arial" w:cs="Arial"/>
        </w:rPr>
      </w:pPr>
      <w:r>
        <w:rPr>
          <w:rFonts w:ascii="Arial" w:hAnsi="Arial" w:cs="Arial"/>
        </w:rPr>
        <w:t>I</w:t>
      </w:r>
      <w:r w:rsidRPr="00206FA8">
        <w:rPr>
          <w:rFonts w:ascii="Arial" w:hAnsi="Arial" w:cs="Arial"/>
        </w:rPr>
        <w:t>nformal interview with Director and Chair of Calvay HA</w:t>
      </w:r>
    </w:p>
    <w:p w14:paraId="1629A1BD" w14:textId="77777777" w:rsidR="00FC5D12" w:rsidRPr="00181A17" w:rsidRDefault="00FC5D12" w:rsidP="00FC5D12">
      <w:pPr>
        <w:pStyle w:val="TableParagraph"/>
        <w:numPr>
          <w:ilvl w:val="0"/>
          <w:numId w:val="36"/>
        </w:numPr>
        <w:tabs>
          <w:tab w:val="left" w:pos="830"/>
        </w:tabs>
        <w:spacing w:before="2" w:after="120"/>
        <w:ind w:left="828" w:right="96" w:hanging="357"/>
        <w:jc w:val="both"/>
        <w:rPr>
          <w:rFonts w:ascii="Arial" w:hAnsi="Arial" w:cs="Arial"/>
        </w:rPr>
      </w:pPr>
      <w:r>
        <w:rPr>
          <w:rFonts w:ascii="Arial" w:hAnsi="Arial" w:cs="Arial"/>
        </w:rPr>
        <w:t>A</w:t>
      </w:r>
      <w:r w:rsidRPr="00181A17">
        <w:rPr>
          <w:rFonts w:ascii="Arial" w:hAnsi="Arial" w:cs="Arial"/>
        </w:rPr>
        <w:t>ttend Committee Meeting as an observer</w:t>
      </w:r>
    </w:p>
    <w:p w14:paraId="562E86CE" w14:textId="77777777" w:rsidR="00FC5D12" w:rsidRPr="00181A17" w:rsidRDefault="00FC5D12" w:rsidP="00FC5D12">
      <w:pPr>
        <w:pStyle w:val="TableParagraph"/>
        <w:numPr>
          <w:ilvl w:val="0"/>
          <w:numId w:val="36"/>
        </w:numPr>
        <w:tabs>
          <w:tab w:val="left" w:pos="830"/>
        </w:tabs>
        <w:spacing w:before="2" w:after="120"/>
        <w:ind w:left="828" w:right="96" w:hanging="357"/>
        <w:jc w:val="both"/>
        <w:rPr>
          <w:rFonts w:ascii="Arial" w:hAnsi="Arial" w:cs="Arial"/>
        </w:rPr>
      </w:pPr>
      <w:r w:rsidRPr="00181A17">
        <w:rPr>
          <w:rFonts w:ascii="Arial" w:hAnsi="Arial" w:cs="Arial"/>
        </w:rPr>
        <w:t>Committee decides whether to make co-option</w:t>
      </w:r>
    </w:p>
    <w:p w14:paraId="51F6810D" w14:textId="77777777" w:rsidR="00FC5D12" w:rsidRPr="00206FA8" w:rsidRDefault="00FC5D12" w:rsidP="00FC5D12">
      <w:pPr>
        <w:pStyle w:val="TableParagraph"/>
        <w:numPr>
          <w:ilvl w:val="0"/>
          <w:numId w:val="36"/>
        </w:numPr>
        <w:tabs>
          <w:tab w:val="left" w:pos="830"/>
        </w:tabs>
        <w:spacing w:before="2" w:after="120"/>
        <w:ind w:left="828" w:right="96" w:hanging="357"/>
        <w:jc w:val="both"/>
        <w:rPr>
          <w:rFonts w:ascii="Arial" w:hAnsi="Arial" w:cs="Arial"/>
        </w:rPr>
      </w:pPr>
      <w:r>
        <w:rPr>
          <w:rFonts w:ascii="Arial" w:hAnsi="Arial" w:cs="Arial"/>
        </w:rPr>
        <w:t>I</w:t>
      </w:r>
      <w:r w:rsidRPr="00181A17">
        <w:rPr>
          <w:rFonts w:ascii="Arial" w:hAnsi="Arial" w:cs="Arial"/>
        </w:rPr>
        <w:t>f</w:t>
      </w:r>
      <w:r>
        <w:rPr>
          <w:rFonts w:ascii="Arial" w:hAnsi="Arial" w:cs="Arial"/>
        </w:rPr>
        <w:t xml:space="preserve"> </w:t>
      </w:r>
      <w:r w:rsidRPr="00206FA8">
        <w:rPr>
          <w:rFonts w:ascii="Arial" w:hAnsi="Arial" w:cs="Arial"/>
        </w:rPr>
        <w:t>successful</w:t>
      </w:r>
      <w:r>
        <w:rPr>
          <w:rFonts w:ascii="Arial" w:hAnsi="Arial" w:cs="Arial"/>
        </w:rPr>
        <w:t xml:space="preserve">, </w:t>
      </w:r>
      <w:r w:rsidRPr="00206FA8">
        <w:rPr>
          <w:rFonts w:ascii="Arial" w:hAnsi="Arial" w:cs="Arial"/>
        </w:rPr>
        <w:t>attend first Committee meeting</w:t>
      </w:r>
    </w:p>
    <w:p w14:paraId="78C19EFE" w14:textId="77777777" w:rsidR="00FC5D12" w:rsidRPr="00206FA8" w:rsidRDefault="00FC5D12" w:rsidP="00FC5D12">
      <w:pPr>
        <w:jc w:val="both"/>
        <w:rPr>
          <w:rFonts w:ascii="Arial" w:hAnsi="Arial" w:cs="Arial"/>
          <w:sz w:val="22"/>
          <w:szCs w:val="22"/>
        </w:rPr>
      </w:pPr>
    </w:p>
    <w:p w14:paraId="36FD7D38" w14:textId="77777777" w:rsidR="00FC5D12" w:rsidRPr="00206FA8" w:rsidRDefault="00FC5D12" w:rsidP="00FC5D12">
      <w:pPr>
        <w:pStyle w:val="ListParagraph"/>
        <w:numPr>
          <w:ilvl w:val="1"/>
          <w:numId w:val="31"/>
        </w:numPr>
        <w:ind w:left="788" w:hanging="431"/>
        <w:jc w:val="left"/>
        <w:rPr>
          <w:rFonts w:ascii="Arial" w:hAnsi="Arial" w:cs="Arial"/>
        </w:rPr>
      </w:pPr>
      <w:r w:rsidRPr="00206FA8">
        <w:rPr>
          <w:rFonts w:ascii="Arial" w:hAnsi="Arial" w:cs="Arial"/>
        </w:rPr>
        <w:t>You should provide the following information to apply for this post:</w:t>
      </w:r>
    </w:p>
    <w:p w14:paraId="35B9AC6E" w14:textId="77777777" w:rsidR="00FC5D12" w:rsidRPr="00206FA8" w:rsidRDefault="00FC5D12" w:rsidP="00FC5D12">
      <w:pPr>
        <w:ind w:left="720"/>
        <w:jc w:val="both"/>
        <w:rPr>
          <w:rFonts w:ascii="Arial" w:hAnsi="Arial" w:cs="Arial"/>
          <w:sz w:val="22"/>
          <w:szCs w:val="22"/>
        </w:rPr>
      </w:pPr>
    </w:p>
    <w:p w14:paraId="2F18BEB2" w14:textId="77777777" w:rsidR="00FC5D12" w:rsidRPr="00206FA8" w:rsidRDefault="00FC5D12" w:rsidP="00FC5D12">
      <w:pPr>
        <w:ind w:left="720"/>
        <w:jc w:val="both"/>
        <w:rPr>
          <w:rFonts w:ascii="Arial" w:hAnsi="Arial" w:cs="Arial"/>
          <w:sz w:val="22"/>
          <w:szCs w:val="22"/>
        </w:rPr>
      </w:pPr>
      <w:r w:rsidRPr="00206FA8">
        <w:rPr>
          <w:rFonts w:ascii="Arial" w:hAnsi="Arial" w:cs="Arial"/>
          <w:sz w:val="22"/>
          <w:szCs w:val="22"/>
        </w:rPr>
        <w:t>a)</w:t>
      </w:r>
      <w:r w:rsidRPr="00206FA8">
        <w:rPr>
          <w:rFonts w:ascii="Arial" w:hAnsi="Arial" w:cs="Arial"/>
          <w:sz w:val="22"/>
          <w:szCs w:val="22"/>
        </w:rPr>
        <w:tab/>
        <w:t>Completed Application Form</w:t>
      </w:r>
    </w:p>
    <w:p w14:paraId="6358781F" w14:textId="77777777" w:rsidR="00FC5D12" w:rsidRPr="00206FA8" w:rsidRDefault="00FC5D12" w:rsidP="00FC5D12">
      <w:pPr>
        <w:ind w:left="720"/>
        <w:jc w:val="both"/>
        <w:rPr>
          <w:rFonts w:ascii="Arial" w:hAnsi="Arial" w:cs="Arial"/>
          <w:sz w:val="22"/>
          <w:szCs w:val="22"/>
        </w:rPr>
      </w:pPr>
      <w:r w:rsidRPr="00206FA8">
        <w:rPr>
          <w:rFonts w:ascii="Arial" w:hAnsi="Arial" w:cs="Arial"/>
          <w:sz w:val="22"/>
          <w:szCs w:val="22"/>
        </w:rPr>
        <w:t>b)</w:t>
      </w:r>
      <w:r w:rsidRPr="00206FA8">
        <w:rPr>
          <w:rFonts w:ascii="Arial" w:hAnsi="Arial" w:cs="Arial"/>
          <w:sz w:val="22"/>
          <w:szCs w:val="22"/>
        </w:rPr>
        <w:tab/>
        <w:t>Completed Equal Opportunities Monitoring Form</w:t>
      </w:r>
    </w:p>
    <w:p w14:paraId="540525B6" w14:textId="77777777" w:rsidR="00FC5D12" w:rsidRPr="00206FA8" w:rsidRDefault="00FC5D12" w:rsidP="00FC5D12">
      <w:pPr>
        <w:ind w:left="720"/>
        <w:jc w:val="both"/>
        <w:rPr>
          <w:rFonts w:ascii="Arial" w:hAnsi="Arial" w:cs="Arial"/>
          <w:b/>
          <w:sz w:val="22"/>
          <w:szCs w:val="22"/>
        </w:rPr>
      </w:pPr>
    </w:p>
    <w:p w14:paraId="648498E6" w14:textId="77777777" w:rsidR="00FC5D12" w:rsidRPr="00206FA8" w:rsidRDefault="00FC5D12" w:rsidP="00FC5D12">
      <w:pPr>
        <w:ind w:left="720" w:hanging="720"/>
        <w:jc w:val="both"/>
        <w:rPr>
          <w:rFonts w:ascii="Arial" w:hAnsi="Arial" w:cs="Arial"/>
          <w:sz w:val="22"/>
          <w:szCs w:val="22"/>
        </w:rPr>
      </w:pPr>
    </w:p>
    <w:p w14:paraId="4DEA8AF7" w14:textId="77777777" w:rsidR="00FC5D12" w:rsidRPr="00206FA8" w:rsidRDefault="00FC5D12" w:rsidP="00FC5D12">
      <w:pPr>
        <w:pStyle w:val="ListParagraph"/>
        <w:numPr>
          <w:ilvl w:val="1"/>
          <w:numId w:val="31"/>
        </w:numPr>
        <w:ind w:left="788" w:hanging="431"/>
        <w:jc w:val="left"/>
        <w:rPr>
          <w:rFonts w:ascii="Arial" w:hAnsi="Arial" w:cs="Arial"/>
        </w:rPr>
      </w:pPr>
      <w:r w:rsidRPr="00206FA8">
        <w:rPr>
          <w:rFonts w:ascii="Arial" w:hAnsi="Arial" w:cs="Arial"/>
        </w:rPr>
        <w:t>If you are related to any members of staff, consultants, contractors or suppliers to the Association – this should be clearly shown on the relevant part of the form.  This may not necessarily be detrimental to your application.</w:t>
      </w:r>
    </w:p>
    <w:p w14:paraId="39E216A6" w14:textId="77777777" w:rsidR="00FC5D12" w:rsidRPr="00206FA8" w:rsidRDefault="00FC5D12" w:rsidP="00FC5D12">
      <w:pPr>
        <w:ind w:left="788" w:hanging="431"/>
        <w:jc w:val="both"/>
        <w:rPr>
          <w:rFonts w:ascii="Arial" w:hAnsi="Arial" w:cs="Arial"/>
          <w:sz w:val="22"/>
          <w:szCs w:val="22"/>
        </w:rPr>
      </w:pPr>
    </w:p>
    <w:p w14:paraId="318BADE1" w14:textId="77777777" w:rsidR="00FC5D12" w:rsidRPr="00206FA8" w:rsidRDefault="00FC5D12" w:rsidP="00FC5D12">
      <w:pPr>
        <w:ind w:left="788" w:hanging="431"/>
        <w:jc w:val="both"/>
        <w:rPr>
          <w:rFonts w:ascii="Arial" w:hAnsi="Arial" w:cs="Arial"/>
          <w:sz w:val="22"/>
          <w:szCs w:val="22"/>
        </w:rPr>
      </w:pPr>
    </w:p>
    <w:p w14:paraId="569A66D4" w14:textId="77777777" w:rsidR="00FC5D12" w:rsidRPr="00206FA8" w:rsidRDefault="00FC5D12" w:rsidP="00FC5D12">
      <w:pPr>
        <w:pStyle w:val="ListParagraph"/>
        <w:numPr>
          <w:ilvl w:val="1"/>
          <w:numId w:val="31"/>
        </w:numPr>
        <w:ind w:left="788" w:hanging="431"/>
        <w:jc w:val="both"/>
        <w:rPr>
          <w:rFonts w:ascii="Arial" w:hAnsi="Arial" w:cs="Arial"/>
        </w:rPr>
      </w:pPr>
      <w:r w:rsidRPr="00206FA8">
        <w:rPr>
          <w:rFonts w:ascii="Arial" w:hAnsi="Arial" w:cs="Arial"/>
        </w:rPr>
        <w:t>The completed application should be submitted to the Association as follows:</w:t>
      </w:r>
    </w:p>
    <w:p w14:paraId="7C67C7E7" w14:textId="77777777" w:rsidR="00FC5D12" w:rsidRPr="00206FA8" w:rsidRDefault="00FC5D12" w:rsidP="00FC5D12">
      <w:pPr>
        <w:jc w:val="both"/>
        <w:rPr>
          <w:rFonts w:ascii="Arial" w:hAnsi="Arial" w:cs="Arial"/>
          <w:sz w:val="22"/>
          <w:szCs w:val="22"/>
        </w:rPr>
      </w:pPr>
    </w:p>
    <w:p w14:paraId="346CD08B" w14:textId="77777777" w:rsidR="00FC5D12" w:rsidRPr="009B5FF6" w:rsidRDefault="00FC5D12" w:rsidP="00FC5D12">
      <w:pPr>
        <w:pStyle w:val="ListParagraph"/>
        <w:numPr>
          <w:ilvl w:val="0"/>
          <w:numId w:val="43"/>
        </w:numPr>
        <w:jc w:val="both"/>
        <w:rPr>
          <w:rFonts w:ascii="Arial" w:hAnsi="Arial" w:cs="Arial"/>
        </w:rPr>
      </w:pPr>
      <w:r w:rsidRPr="009B5FF6">
        <w:rPr>
          <w:rFonts w:ascii="Arial" w:hAnsi="Arial" w:cs="Arial"/>
        </w:rPr>
        <w:t xml:space="preserve">E-mail to: </w:t>
      </w:r>
      <w:r>
        <w:rPr>
          <w:rFonts w:ascii="Arial" w:hAnsi="Arial" w:cs="Arial"/>
        </w:rPr>
        <w:tab/>
      </w:r>
      <w:hyperlink r:id="rId11" w:history="1">
        <w:r w:rsidRPr="009B5FF6">
          <w:rPr>
            <w:rStyle w:val="Hyperlink"/>
            <w:rFonts w:ascii="Arial" w:hAnsi="Arial" w:cs="Arial"/>
          </w:rPr>
          <w:t>nick@calvay.org.uk</w:t>
        </w:r>
      </w:hyperlink>
      <w:r w:rsidRPr="009B5FF6">
        <w:rPr>
          <w:rFonts w:ascii="Arial" w:hAnsi="Arial" w:cs="Arial"/>
        </w:rPr>
        <w:t xml:space="preserve">  or</w:t>
      </w:r>
    </w:p>
    <w:p w14:paraId="4D89466D" w14:textId="77777777" w:rsidR="00FC5D12" w:rsidRPr="009B5FF6" w:rsidRDefault="00FC5D12" w:rsidP="00FC5D12">
      <w:pPr>
        <w:pStyle w:val="ListParagraph"/>
        <w:ind w:left="1440"/>
        <w:jc w:val="both"/>
        <w:rPr>
          <w:rFonts w:ascii="Arial" w:hAnsi="Arial" w:cs="Arial"/>
        </w:rPr>
      </w:pPr>
    </w:p>
    <w:p w14:paraId="265FACF3" w14:textId="77777777" w:rsidR="00FC5D12" w:rsidRDefault="00FC5D12" w:rsidP="00FC5D12">
      <w:pPr>
        <w:ind w:left="1440" w:hanging="720"/>
        <w:rPr>
          <w:rFonts w:ascii="Arial" w:hAnsi="Arial" w:cs="Arial"/>
          <w:sz w:val="22"/>
          <w:szCs w:val="22"/>
        </w:rPr>
      </w:pPr>
      <w:r w:rsidRPr="00206FA8">
        <w:rPr>
          <w:rFonts w:ascii="Arial" w:hAnsi="Arial" w:cs="Arial"/>
          <w:sz w:val="22"/>
          <w:szCs w:val="22"/>
        </w:rPr>
        <w:t>b)</w:t>
      </w:r>
      <w:r w:rsidRPr="00206FA8">
        <w:rPr>
          <w:rFonts w:ascii="Arial" w:hAnsi="Arial" w:cs="Arial"/>
          <w:sz w:val="22"/>
          <w:szCs w:val="22"/>
        </w:rPr>
        <w:tab/>
      </w:r>
      <w:r>
        <w:rPr>
          <w:rFonts w:ascii="Arial" w:hAnsi="Arial" w:cs="Arial"/>
          <w:sz w:val="22"/>
          <w:szCs w:val="22"/>
        </w:rPr>
        <w:t>Post to:</w:t>
      </w:r>
      <w:r>
        <w:rPr>
          <w:rFonts w:ascii="Arial" w:hAnsi="Arial" w:cs="Arial"/>
          <w:sz w:val="22"/>
          <w:szCs w:val="22"/>
        </w:rPr>
        <w:tab/>
      </w:r>
      <w:r w:rsidRPr="00206FA8">
        <w:rPr>
          <w:rFonts w:ascii="Arial" w:hAnsi="Arial" w:cs="Arial"/>
          <w:sz w:val="22"/>
          <w:szCs w:val="22"/>
        </w:rPr>
        <w:t>Calvay</w:t>
      </w:r>
      <w:r>
        <w:rPr>
          <w:rFonts w:ascii="Arial" w:hAnsi="Arial" w:cs="Arial"/>
          <w:sz w:val="22"/>
          <w:szCs w:val="22"/>
        </w:rPr>
        <w:t xml:space="preserve"> Housing Association</w:t>
      </w:r>
    </w:p>
    <w:p w14:paraId="3F7AA897" w14:textId="77777777" w:rsidR="00FC5D12" w:rsidRDefault="00FC5D12" w:rsidP="00FC5D12">
      <w:pPr>
        <w:ind w:left="2160" w:firstLine="720"/>
        <w:rPr>
          <w:rFonts w:ascii="Arial" w:hAnsi="Arial" w:cs="Arial"/>
          <w:sz w:val="22"/>
          <w:szCs w:val="22"/>
        </w:rPr>
      </w:pPr>
      <w:r>
        <w:rPr>
          <w:rFonts w:ascii="Arial" w:hAnsi="Arial" w:cs="Arial"/>
          <w:sz w:val="22"/>
          <w:szCs w:val="22"/>
        </w:rPr>
        <w:t>The Calvay Centre</w:t>
      </w:r>
    </w:p>
    <w:p w14:paraId="5FA2792D" w14:textId="77777777" w:rsidR="00FC5D12" w:rsidRDefault="00FC5D12" w:rsidP="00FC5D12">
      <w:pPr>
        <w:ind w:left="2160" w:firstLine="720"/>
        <w:rPr>
          <w:rFonts w:ascii="Arial" w:hAnsi="Arial" w:cs="Arial"/>
          <w:sz w:val="22"/>
          <w:szCs w:val="22"/>
        </w:rPr>
      </w:pPr>
      <w:r>
        <w:rPr>
          <w:rFonts w:ascii="Arial" w:hAnsi="Arial" w:cs="Arial"/>
          <w:sz w:val="22"/>
          <w:szCs w:val="22"/>
        </w:rPr>
        <w:t>16 Calvay Rd</w:t>
      </w:r>
    </w:p>
    <w:p w14:paraId="770FA8C2" w14:textId="77777777" w:rsidR="00FC5D12" w:rsidRDefault="00FC5D12" w:rsidP="00FC5D12">
      <w:pPr>
        <w:ind w:left="2160" w:firstLine="720"/>
        <w:rPr>
          <w:rFonts w:ascii="Arial" w:hAnsi="Arial" w:cs="Arial"/>
          <w:sz w:val="22"/>
          <w:szCs w:val="22"/>
        </w:rPr>
      </w:pPr>
      <w:r>
        <w:rPr>
          <w:rFonts w:ascii="Arial" w:hAnsi="Arial" w:cs="Arial"/>
          <w:sz w:val="22"/>
          <w:szCs w:val="22"/>
        </w:rPr>
        <w:t>Barlanark</w:t>
      </w:r>
    </w:p>
    <w:p w14:paraId="2ECA0C85" w14:textId="77777777" w:rsidR="00FC5D12" w:rsidRDefault="00FC5D12" w:rsidP="00FC5D12">
      <w:pPr>
        <w:ind w:left="2160" w:firstLine="720"/>
        <w:rPr>
          <w:rFonts w:ascii="Arial" w:hAnsi="Arial" w:cs="Arial"/>
          <w:sz w:val="22"/>
          <w:szCs w:val="22"/>
        </w:rPr>
      </w:pPr>
      <w:r>
        <w:rPr>
          <w:rFonts w:ascii="Arial" w:hAnsi="Arial" w:cs="Arial"/>
          <w:sz w:val="22"/>
          <w:szCs w:val="22"/>
        </w:rPr>
        <w:t xml:space="preserve">Glasgow </w:t>
      </w:r>
    </w:p>
    <w:p w14:paraId="184F0F7A" w14:textId="77777777" w:rsidR="00FC5D12" w:rsidRPr="00206FA8" w:rsidRDefault="00FC5D12" w:rsidP="00FC5D12">
      <w:pPr>
        <w:ind w:left="2160" w:firstLine="720"/>
        <w:rPr>
          <w:rFonts w:ascii="Arial" w:hAnsi="Arial" w:cs="Arial"/>
          <w:sz w:val="22"/>
          <w:szCs w:val="22"/>
        </w:rPr>
      </w:pPr>
      <w:r w:rsidRPr="00206FA8">
        <w:rPr>
          <w:rFonts w:ascii="Arial" w:hAnsi="Arial" w:cs="Arial"/>
          <w:sz w:val="22"/>
          <w:szCs w:val="22"/>
        </w:rPr>
        <w:t>G33 4RE</w:t>
      </w:r>
    </w:p>
    <w:p w14:paraId="2C1187E6" w14:textId="77777777" w:rsidR="00FC5D12" w:rsidRPr="00206FA8" w:rsidRDefault="00FC5D12" w:rsidP="00FC5D12">
      <w:pPr>
        <w:jc w:val="both"/>
        <w:rPr>
          <w:rFonts w:ascii="Arial" w:hAnsi="Arial" w:cs="Arial"/>
          <w:sz w:val="22"/>
          <w:szCs w:val="22"/>
        </w:rPr>
      </w:pPr>
    </w:p>
    <w:p w14:paraId="37974E75" w14:textId="77777777" w:rsidR="00FC5D12" w:rsidRPr="00FC5D12" w:rsidRDefault="00FC5D12" w:rsidP="00FC5D12">
      <w:pPr>
        <w:rPr>
          <w:rFonts w:ascii="Arial" w:hAnsi="Arial" w:cs="Arial"/>
          <w:b/>
        </w:rPr>
      </w:pPr>
    </w:p>
    <w:sectPr w:rsidR="00FC5D12" w:rsidRPr="00FC5D12" w:rsidSect="0046194B">
      <w:headerReference w:type="default" r:id="rId12"/>
      <w:footerReference w:type="default" r:id="rId13"/>
      <w:pgSz w:w="11909" w:h="16834" w:code="9"/>
      <w:pgMar w:top="1440" w:right="1440" w:bottom="1440" w:left="1440" w:header="706" w:footer="706"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48FE" w14:textId="77777777" w:rsidR="008F48CE" w:rsidRDefault="008F48CE">
      <w:r>
        <w:separator/>
      </w:r>
    </w:p>
  </w:endnote>
  <w:endnote w:type="continuationSeparator" w:id="0">
    <w:p w14:paraId="6546D9A4" w14:textId="77777777" w:rsidR="008F48CE" w:rsidRDefault="008F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B3F2" w14:textId="77777777" w:rsidR="0046194B" w:rsidRPr="0046194B" w:rsidRDefault="0046194B" w:rsidP="0046194B">
    <w:pPr>
      <w:pStyle w:val="Footer"/>
      <w:jc w:val="right"/>
      <w:rPr>
        <w:rFonts w:ascii="Arial" w:hAnsi="Arial" w:cs="Arial"/>
        <w:sz w:val="16"/>
        <w:szCs w:val="16"/>
      </w:rPr>
    </w:pPr>
    <w:r w:rsidRPr="0046194B">
      <w:rPr>
        <w:rFonts w:ascii="Arial" w:hAnsi="Arial" w:cs="Arial"/>
        <w:sz w:val="16"/>
        <w:szCs w:val="16"/>
      </w:rPr>
      <w:t>Calvay Housing Association</w:t>
    </w:r>
  </w:p>
  <w:p w14:paraId="16ED3FCE" w14:textId="5AB8DDEC" w:rsidR="0046194B" w:rsidRDefault="0046194B" w:rsidP="0046194B">
    <w:pPr>
      <w:pStyle w:val="Footer"/>
      <w:jc w:val="right"/>
      <w:rPr>
        <w:rFonts w:ascii="Arial" w:hAnsi="Arial" w:cs="Arial"/>
        <w:sz w:val="16"/>
        <w:szCs w:val="16"/>
      </w:rPr>
    </w:pPr>
    <w:r w:rsidRPr="0046194B">
      <w:rPr>
        <w:rFonts w:ascii="Arial" w:hAnsi="Arial" w:cs="Arial"/>
        <w:sz w:val="16"/>
        <w:szCs w:val="16"/>
      </w:rPr>
      <w:t>Management Com</w:t>
    </w:r>
    <w:r w:rsidR="00A27AB1">
      <w:rPr>
        <w:rFonts w:ascii="Arial" w:hAnsi="Arial" w:cs="Arial"/>
        <w:sz w:val="16"/>
        <w:szCs w:val="16"/>
      </w:rPr>
      <w:t>mittee Co-</w:t>
    </w:r>
    <w:proofErr w:type="spellStart"/>
    <w:r w:rsidR="00A27AB1">
      <w:rPr>
        <w:rFonts w:ascii="Arial" w:hAnsi="Arial" w:cs="Arial"/>
        <w:sz w:val="16"/>
        <w:szCs w:val="16"/>
      </w:rPr>
      <w:t>optee</w:t>
    </w:r>
    <w:proofErr w:type="spellEnd"/>
    <w:r w:rsidR="00A27AB1">
      <w:rPr>
        <w:rFonts w:ascii="Arial" w:hAnsi="Arial" w:cs="Arial"/>
        <w:sz w:val="16"/>
        <w:szCs w:val="16"/>
      </w:rPr>
      <w:t xml:space="preserve"> Recruitment 202</w:t>
    </w:r>
    <w:r w:rsidR="008D6277">
      <w:rPr>
        <w:rFonts w:ascii="Arial" w:hAnsi="Arial" w:cs="Arial"/>
        <w:sz w:val="16"/>
        <w:szCs w:val="16"/>
      </w:rPr>
      <w:t>3</w:t>
    </w:r>
  </w:p>
  <w:p w14:paraId="26B5831A" w14:textId="77777777" w:rsidR="0046194B" w:rsidRPr="0046194B" w:rsidRDefault="0046194B" w:rsidP="0046194B">
    <w:pPr>
      <w:pStyle w:val="Footer"/>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864949">
      <w:rPr>
        <w:rFonts w:ascii="Arial" w:hAnsi="Arial" w:cs="Arial"/>
        <w:noProof/>
        <w:sz w:val="16"/>
        <w:szCs w:val="16"/>
      </w:rPr>
      <w:t>1</w:t>
    </w:r>
    <w:r>
      <w:rPr>
        <w:rFonts w:ascii="Arial" w:hAnsi="Arial" w:cs="Arial"/>
        <w:sz w:val="16"/>
        <w:szCs w:val="16"/>
      </w:rPr>
      <w:fldChar w:fldCharType="end"/>
    </w:r>
  </w:p>
  <w:p w14:paraId="1C7337F1" w14:textId="77777777" w:rsidR="0046194B" w:rsidRDefault="00461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ABDC" w14:textId="77777777" w:rsidR="008F48CE" w:rsidRDefault="008F48CE">
      <w:r>
        <w:separator/>
      </w:r>
    </w:p>
  </w:footnote>
  <w:footnote w:type="continuationSeparator" w:id="0">
    <w:p w14:paraId="53B00DE9" w14:textId="77777777" w:rsidR="008F48CE" w:rsidRDefault="008F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31D4" w14:textId="77777777" w:rsidR="0046194B" w:rsidRDefault="0046194B" w:rsidP="0046194B">
    <w:pPr>
      <w:pStyle w:val="Header"/>
      <w:jc w:val="right"/>
    </w:pPr>
    <w:r>
      <w:rPr>
        <w:noProof/>
        <w:lang w:eastAsia="en-GB"/>
      </w:rPr>
      <w:drawing>
        <wp:inline distT="0" distB="0" distL="0" distR="0" wp14:anchorId="524710E8" wp14:editId="0B6066DB">
          <wp:extent cx="961159"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ay logo.png"/>
                  <pic:cNvPicPr/>
                </pic:nvPicPr>
                <pic:blipFill>
                  <a:blip r:embed="rId1">
                    <a:extLst>
                      <a:ext uri="{28A0092B-C50C-407E-A947-70E740481C1C}">
                        <a14:useLocalDpi xmlns:a14="http://schemas.microsoft.com/office/drawing/2010/main" val="0"/>
                      </a:ext>
                    </a:extLst>
                  </a:blip>
                  <a:stretch>
                    <a:fillRect/>
                  </a:stretch>
                </pic:blipFill>
                <pic:spPr>
                  <a:xfrm>
                    <a:off x="0" y="0"/>
                    <a:ext cx="961159" cy="352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926"/>
    <w:multiLevelType w:val="hybridMultilevel"/>
    <w:tmpl w:val="79484328"/>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 w15:restartNumberingAfterBreak="0">
    <w:nsid w:val="06FF05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2C1DCA"/>
    <w:multiLevelType w:val="multilevel"/>
    <w:tmpl w:val="35461A2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A577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FA7F03"/>
    <w:multiLevelType w:val="hybridMultilevel"/>
    <w:tmpl w:val="E3666BC6"/>
    <w:lvl w:ilvl="0" w:tplc="FFBA4614">
      <w:numFmt w:val="bullet"/>
      <w:lvlText w:val=""/>
      <w:lvlJc w:val="left"/>
      <w:pPr>
        <w:ind w:left="829" w:hanging="360"/>
      </w:pPr>
      <w:rPr>
        <w:rFonts w:ascii="Symbol" w:eastAsia="Symbol" w:hAnsi="Symbol" w:cs="Symbol" w:hint="default"/>
        <w:color w:val="008080"/>
        <w:w w:val="100"/>
        <w:sz w:val="22"/>
        <w:szCs w:val="22"/>
      </w:rPr>
    </w:lvl>
    <w:lvl w:ilvl="1" w:tplc="BBDEC39C">
      <w:numFmt w:val="bullet"/>
      <w:lvlText w:val="•"/>
      <w:lvlJc w:val="left"/>
      <w:pPr>
        <w:ind w:left="1409" w:hanging="360"/>
      </w:pPr>
      <w:rPr>
        <w:rFonts w:hint="default"/>
      </w:rPr>
    </w:lvl>
    <w:lvl w:ilvl="2" w:tplc="EA0C8E18">
      <w:numFmt w:val="bullet"/>
      <w:lvlText w:val="•"/>
      <w:lvlJc w:val="left"/>
      <w:pPr>
        <w:ind w:left="1999" w:hanging="360"/>
      </w:pPr>
      <w:rPr>
        <w:rFonts w:hint="default"/>
      </w:rPr>
    </w:lvl>
    <w:lvl w:ilvl="3" w:tplc="938E2422">
      <w:numFmt w:val="bullet"/>
      <w:lvlText w:val="•"/>
      <w:lvlJc w:val="left"/>
      <w:pPr>
        <w:ind w:left="2588" w:hanging="360"/>
      </w:pPr>
      <w:rPr>
        <w:rFonts w:hint="default"/>
      </w:rPr>
    </w:lvl>
    <w:lvl w:ilvl="4" w:tplc="8B3CED62">
      <w:numFmt w:val="bullet"/>
      <w:lvlText w:val="•"/>
      <w:lvlJc w:val="left"/>
      <w:pPr>
        <w:ind w:left="3178" w:hanging="360"/>
      </w:pPr>
      <w:rPr>
        <w:rFonts w:hint="default"/>
      </w:rPr>
    </w:lvl>
    <w:lvl w:ilvl="5" w:tplc="79923FC4">
      <w:numFmt w:val="bullet"/>
      <w:lvlText w:val="•"/>
      <w:lvlJc w:val="left"/>
      <w:pPr>
        <w:ind w:left="3767" w:hanging="360"/>
      </w:pPr>
      <w:rPr>
        <w:rFonts w:hint="default"/>
      </w:rPr>
    </w:lvl>
    <w:lvl w:ilvl="6" w:tplc="9CA00F88">
      <w:numFmt w:val="bullet"/>
      <w:lvlText w:val="•"/>
      <w:lvlJc w:val="left"/>
      <w:pPr>
        <w:ind w:left="4357" w:hanging="360"/>
      </w:pPr>
      <w:rPr>
        <w:rFonts w:hint="default"/>
      </w:rPr>
    </w:lvl>
    <w:lvl w:ilvl="7" w:tplc="186E9EDE">
      <w:numFmt w:val="bullet"/>
      <w:lvlText w:val="•"/>
      <w:lvlJc w:val="left"/>
      <w:pPr>
        <w:ind w:left="4946" w:hanging="360"/>
      </w:pPr>
      <w:rPr>
        <w:rFonts w:hint="default"/>
      </w:rPr>
    </w:lvl>
    <w:lvl w:ilvl="8" w:tplc="467ED816">
      <w:numFmt w:val="bullet"/>
      <w:lvlText w:val="•"/>
      <w:lvlJc w:val="left"/>
      <w:pPr>
        <w:ind w:left="5536" w:hanging="360"/>
      </w:pPr>
      <w:rPr>
        <w:rFonts w:hint="default"/>
      </w:rPr>
    </w:lvl>
  </w:abstractNum>
  <w:abstractNum w:abstractNumId="5" w15:restartNumberingAfterBreak="0">
    <w:nsid w:val="124E788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67404E5"/>
    <w:multiLevelType w:val="multilevel"/>
    <w:tmpl w:val="CEFE6C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8C57930"/>
    <w:multiLevelType w:val="hybridMultilevel"/>
    <w:tmpl w:val="1256D646"/>
    <w:lvl w:ilvl="0" w:tplc="CBB46BD0">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C12F8"/>
    <w:multiLevelType w:val="hybridMultilevel"/>
    <w:tmpl w:val="B5E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879EF"/>
    <w:multiLevelType w:val="multilevel"/>
    <w:tmpl w:val="F3209F5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CE12E0"/>
    <w:multiLevelType w:val="multilevel"/>
    <w:tmpl w:val="79D095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B30164"/>
    <w:multiLevelType w:val="multilevel"/>
    <w:tmpl w:val="B32C54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6936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F0730A"/>
    <w:multiLevelType w:val="multilevel"/>
    <w:tmpl w:val="2E10888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16426C"/>
    <w:multiLevelType w:val="multilevel"/>
    <w:tmpl w:val="4EB624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A347C1"/>
    <w:multiLevelType w:val="hybridMultilevel"/>
    <w:tmpl w:val="E800E82A"/>
    <w:lvl w:ilvl="0" w:tplc="3EC45D40">
      <w:numFmt w:val="bullet"/>
      <w:lvlText w:val=""/>
      <w:lvlJc w:val="left"/>
      <w:pPr>
        <w:ind w:left="829" w:hanging="360"/>
      </w:pPr>
      <w:rPr>
        <w:rFonts w:ascii="Symbol" w:eastAsia="Symbol" w:hAnsi="Symbol" w:cs="Symbol" w:hint="default"/>
        <w:color w:val="008080"/>
        <w:w w:val="100"/>
        <w:sz w:val="22"/>
        <w:szCs w:val="22"/>
      </w:rPr>
    </w:lvl>
    <w:lvl w:ilvl="1" w:tplc="B2E44BB4">
      <w:numFmt w:val="bullet"/>
      <w:lvlText w:val="•"/>
      <w:lvlJc w:val="left"/>
      <w:pPr>
        <w:ind w:left="1409" w:hanging="360"/>
      </w:pPr>
      <w:rPr>
        <w:rFonts w:hint="default"/>
      </w:rPr>
    </w:lvl>
    <w:lvl w:ilvl="2" w:tplc="A5B6B1C2">
      <w:numFmt w:val="bullet"/>
      <w:lvlText w:val="•"/>
      <w:lvlJc w:val="left"/>
      <w:pPr>
        <w:ind w:left="1999" w:hanging="360"/>
      </w:pPr>
      <w:rPr>
        <w:rFonts w:hint="default"/>
      </w:rPr>
    </w:lvl>
    <w:lvl w:ilvl="3" w:tplc="EAD0B354">
      <w:numFmt w:val="bullet"/>
      <w:lvlText w:val="•"/>
      <w:lvlJc w:val="left"/>
      <w:pPr>
        <w:ind w:left="2588" w:hanging="360"/>
      </w:pPr>
      <w:rPr>
        <w:rFonts w:hint="default"/>
      </w:rPr>
    </w:lvl>
    <w:lvl w:ilvl="4" w:tplc="3A2C0CBA">
      <w:numFmt w:val="bullet"/>
      <w:lvlText w:val="•"/>
      <w:lvlJc w:val="left"/>
      <w:pPr>
        <w:ind w:left="3178" w:hanging="360"/>
      </w:pPr>
      <w:rPr>
        <w:rFonts w:hint="default"/>
      </w:rPr>
    </w:lvl>
    <w:lvl w:ilvl="5" w:tplc="82661AEA">
      <w:numFmt w:val="bullet"/>
      <w:lvlText w:val="•"/>
      <w:lvlJc w:val="left"/>
      <w:pPr>
        <w:ind w:left="3767" w:hanging="360"/>
      </w:pPr>
      <w:rPr>
        <w:rFonts w:hint="default"/>
      </w:rPr>
    </w:lvl>
    <w:lvl w:ilvl="6" w:tplc="E3E44306">
      <w:numFmt w:val="bullet"/>
      <w:lvlText w:val="•"/>
      <w:lvlJc w:val="left"/>
      <w:pPr>
        <w:ind w:left="4357" w:hanging="360"/>
      </w:pPr>
      <w:rPr>
        <w:rFonts w:hint="default"/>
      </w:rPr>
    </w:lvl>
    <w:lvl w:ilvl="7" w:tplc="B8948770">
      <w:numFmt w:val="bullet"/>
      <w:lvlText w:val="•"/>
      <w:lvlJc w:val="left"/>
      <w:pPr>
        <w:ind w:left="4946" w:hanging="360"/>
      </w:pPr>
      <w:rPr>
        <w:rFonts w:hint="default"/>
      </w:rPr>
    </w:lvl>
    <w:lvl w:ilvl="8" w:tplc="702601F6">
      <w:numFmt w:val="bullet"/>
      <w:lvlText w:val="•"/>
      <w:lvlJc w:val="left"/>
      <w:pPr>
        <w:ind w:left="5536" w:hanging="360"/>
      </w:pPr>
      <w:rPr>
        <w:rFonts w:hint="default"/>
      </w:rPr>
    </w:lvl>
  </w:abstractNum>
  <w:abstractNum w:abstractNumId="16" w15:restartNumberingAfterBreak="0">
    <w:nsid w:val="419C36BA"/>
    <w:multiLevelType w:val="hybridMultilevel"/>
    <w:tmpl w:val="77268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D4511"/>
    <w:multiLevelType w:val="multilevel"/>
    <w:tmpl w:val="0E449D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B27291"/>
    <w:multiLevelType w:val="multilevel"/>
    <w:tmpl w:val="2E10888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4361D11"/>
    <w:multiLevelType w:val="hybridMultilevel"/>
    <w:tmpl w:val="A23A1186"/>
    <w:lvl w:ilvl="0" w:tplc="BCE065B0">
      <w:numFmt w:val="bullet"/>
      <w:lvlText w:val=""/>
      <w:lvlJc w:val="left"/>
      <w:pPr>
        <w:ind w:left="825" w:hanging="360"/>
      </w:pPr>
      <w:rPr>
        <w:rFonts w:ascii="Symbol" w:eastAsia="Symbol" w:hAnsi="Symbol" w:cs="Symbol" w:hint="default"/>
        <w:color w:val="008080"/>
        <w:w w:val="100"/>
        <w:sz w:val="22"/>
        <w:szCs w:val="22"/>
      </w:rPr>
    </w:lvl>
    <w:lvl w:ilvl="1" w:tplc="986CD782">
      <w:numFmt w:val="bullet"/>
      <w:lvlText w:val="•"/>
      <w:lvlJc w:val="left"/>
      <w:pPr>
        <w:ind w:left="1409" w:hanging="360"/>
      </w:pPr>
      <w:rPr>
        <w:rFonts w:hint="default"/>
      </w:rPr>
    </w:lvl>
    <w:lvl w:ilvl="2" w:tplc="34BC89C0">
      <w:numFmt w:val="bullet"/>
      <w:lvlText w:val="•"/>
      <w:lvlJc w:val="left"/>
      <w:pPr>
        <w:ind w:left="1999" w:hanging="360"/>
      </w:pPr>
      <w:rPr>
        <w:rFonts w:hint="default"/>
      </w:rPr>
    </w:lvl>
    <w:lvl w:ilvl="3" w:tplc="2BFE03D6">
      <w:numFmt w:val="bullet"/>
      <w:lvlText w:val="•"/>
      <w:lvlJc w:val="left"/>
      <w:pPr>
        <w:ind w:left="2588" w:hanging="360"/>
      </w:pPr>
      <w:rPr>
        <w:rFonts w:hint="default"/>
      </w:rPr>
    </w:lvl>
    <w:lvl w:ilvl="4" w:tplc="723CFF62">
      <w:numFmt w:val="bullet"/>
      <w:lvlText w:val="•"/>
      <w:lvlJc w:val="left"/>
      <w:pPr>
        <w:ind w:left="3178" w:hanging="360"/>
      </w:pPr>
      <w:rPr>
        <w:rFonts w:hint="default"/>
      </w:rPr>
    </w:lvl>
    <w:lvl w:ilvl="5" w:tplc="18806930">
      <w:numFmt w:val="bullet"/>
      <w:lvlText w:val="•"/>
      <w:lvlJc w:val="left"/>
      <w:pPr>
        <w:ind w:left="3767" w:hanging="360"/>
      </w:pPr>
      <w:rPr>
        <w:rFonts w:hint="default"/>
      </w:rPr>
    </w:lvl>
    <w:lvl w:ilvl="6" w:tplc="D6FC1802">
      <w:numFmt w:val="bullet"/>
      <w:lvlText w:val="•"/>
      <w:lvlJc w:val="left"/>
      <w:pPr>
        <w:ind w:left="4357" w:hanging="360"/>
      </w:pPr>
      <w:rPr>
        <w:rFonts w:hint="default"/>
      </w:rPr>
    </w:lvl>
    <w:lvl w:ilvl="7" w:tplc="52ACF87C">
      <w:numFmt w:val="bullet"/>
      <w:lvlText w:val="•"/>
      <w:lvlJc w:val="left"/>
      <w:pPr>
        <w:ind w:left="4946" w:hanging="360"/>
      </w:pPr>
      <w:rPr>
        <w:rFonts w:hint="default"/>
      </w:rPr>
    </w:lvl>
    <w:lvl w:ilvl="8" w:tplc="433E0908">
      <w:numFmt w:val="bullet"/>
      <w:lvlText w:val="•"/>
      <w:lvlJc w:val="left"/>
      <w:pPr>
        <w:ind w:left="5536" w:hanging="360"/>
      </w:pPr>
      <w:rPr>
        <w:rFonts w:hint="default"/>
      </w:rPr>
    </w:lvl>
  </w:abstractNum>
  <w:abstractNum w:abstractNumId="20" w15:restartNumberingAfterBreak="0">
    <w:nsid w:val="44B6436A"/>
    <w:multiLevelType w:val="multilevel"/>
    <w:tmpl w:val="09C63A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8C032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385ABF"/>
    <w:multiLevelType w:val="hybridMultilevel"/>
    <w:tmpl w:val="6FEC37D2"/>
    <w:lvl w:ilvl="0" w:tplc="EDB4A34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E0A27B6"/>
    <w:multiLevelType w:val="hybridMultilevel"/>
    <w:tmpl w:val="6164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42616"/>
    <w:multiLevelType w:val="hybridMultilevel"/>
    <w:tmpl w:val="9E22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37ABE"/>
    <w:multiLevelType w:val="hybridMultilevel"/>
    <w:tmpl w:val="4956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03A38"/>
    <w:multiLevelType w:val="multilevel"/>
    <w:tmpl w:val="6C7893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49341D"/>
    <w:multiLevelType w:val="multilevel"/>
    <w:tmpl w:val="C980E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121614"/>
    <w:multiLevelType w:val="hybridMultilevel"/>
    <w:tmpl w:val="5C6636C0"/>
    <w:lvl w:ilvl="0" w:tplc="E772A0E2">
      <w:numFmt w:val="bullet"/>
      <w:lvlText w:val=""/>
      <w:lvlJc w:val="left"/>
      <w:pPr>
        <w:ind w:left="829" w:hanging="360"/>
      </w:pPr>
      <w:rPr>
        <w:rFonts w:ascii="Symbol" w:eastAsia="Symbol" w:hAnsi="Symbol" w:cs="Symbol" w:hint="default"/>
        <w:color w:val="008080"/>
        <w:w w:val="100"/>
        <w:sz w:val="22"/>
        <w:szCs w:val="22"/>
      </w:rPr>
    </w:lvl>
    <w:lvl w:ilvl="1" w:tplc="A800B774">
      <w:numFmt w:val="bullet"/>
      <w:lvlText w:val="•"/>
      <w:lvlJc w:val="left"/>
      <w:pPr>
        <w:ind w:left="1409" w:hanging="360"/>
      </w:pPr>
      <w:rPr>
        <w:rFonts w:hint="default"/>
      </w:rPr>
    </w:lvl>
    <w:lvl w:ilvl="2" w:tplc="9426F4FE">
      <w:numFmt w:val="bullet"/>
      <w:lvlText w:val="•"/>
      <w:lvlJc w:val="left"/>
      <w:pPr>
        <w:ind w:left="1999" w:hanging="360"/>
      </w:pPr>
      <w:rPr>
        <w:rFonts w:hint="default"/>
      </w:rPr>
    </w:lvl>
    <w:lvl w:ilvl="3" w:tplc="4DCCEC8E">
      <w:numFmt w:val="bullet"/>
      <w:lvlText w:val="•"/>
      <w:lvlJc w:val="left"/>
      <w:pPr>
        <w:ind w:left="2588" w:hanging="360"/>
      </w:pPr>
      <w:rPr>
        <w:rFonts w:hint="default"/>
      </w:rPr>
    </w:lvl>
    <w:lvl w:ilvl="4" w:tplc="B6161296">
      <w:numFmt w:val="bullet"/>
      <w:lvlText w:val="•"/>
      <w:lvlJc w:val="left"/>
      <w:pPr>
        <w:ind w:left="3178" w:hanging="360"/>
      </w:pPr>
      <w:rPr>
        <w:rFonts w:hint="default"/>
      </w:rPr>
    </w:lvl>
    <w:lvl w:ilvl="5" w:tplc="453EEAC2">
      <w:numFmt w:val="bullet"/>
      <w:lvlText w:val="•"/>
      <w:lvlJc w:val="left"/>
      <w:pPr>
        <w:ind w:left="3767" w:hanging="360"/>
      </w:pPr>
      <w:rPr>
        <w:rFonts w:hint="default"/>
      </w:rPr>
    </w:lvl>
    <w:lvl w:ilvl="6" w:tplc="938A9EEC">
      <w:numFmt w:val="bullet"/>
      <w:lvlText w:val="•"/>
      <w:lvlJc w:val="left"/>
      <w:pPr>
        <w:ind w:left="4357" w:hanging="360"/>
      </w:pPr>
      <w:rPr>
        <w:rFonts w:hint="default"/>
      </w:rPr>
    </w:lvl>
    <w:lvl w:ilvl="7" w:tplc="5C689A5A">
      <w:numFmt w:val="bullet"/>
      <w:lvlText w:val="•"/>
      <w:lvlJc w:val="left"/>
      <w:pPr>
        <w:ind w:left="4946" w:hanging="360"/>
      </w:pPr>
      <w:rPr>
        <w:rFonts w:hint="default"/>
      </w:rPr>
    </w:lvl>
    <w:lvl w:ilvl="8" w:tplc="E90E4B0E">
      <w:numFmt w:val="bullet"/>
      <w:lvlText w:val="•"/>
      <w:lvlJc w:val="left"/>
      <w:pPr>
        <w:ind w:left="5536" w:hanging="360"/>
      </w:pPr>
      <w:rPr>
        <w:rFonts w:hint="default"/>
      </w:rPr>
    </w:lvl>
  </w:abstractNum>
  <w:abstractNum w:abstractNumId="29" w15:restartNumberingAfterBreak="0">
    <w:nsid w:val="608C2C6E"/>
    <w:multiLevelType w:val="hybridMultilevel"/>
    <w:tmpl w:val="45E6F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B7833"/>
    <w:multiLevelType w:val="hybridMultilevel"/>
    <w:tmpl w:val="0332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584D3F"/>
    <w:multiLevelType w:val="hybridMultilevel"/>
    <w:tmpl w:val="58E6E19C"/>
    <w:lvl w:ilvl="0" w:tplc="B926769A">
      <w:numFmt w:val="bullet"/>
      <w:lvlText w:val=""/>
      <w:lvlJc w:val="left"/>
      <w:pPr>
        <w:ind w:left="829" w:hanging="360"/>
      </w:pPr>
      <w:rPr>
        <w:rFonts w:ascii="Symbol" w:eastAsia="Symbol" w:hAnsi="Symbol" w:cs="Symbol" w:hint="default"/>
        <w:color w:val="008080"/>
        <w:w w:val="100"/>
        <w:sz w:val="22"/>
        <w:szCs w:val="22"/>
      </w:rPr>
    </w:lvl>
    <w:lvl w:ilvl="1" w:tplc="8E165E4C">
      <w:numFmt w:val="bullet"/>
      <w:lvlText w:val="•"/>
      <w:lvlJc w:val="left"/>
      <w:pPr>
        <w:ind w:left="1409" w:hanging="360"/>
      </w:pPr>
      <w:rPr>
        <w:rFonts w:hint="default"/>
      </w:rPr>
    </w:lvl>
    <w:lvl w:ilvl="2" w:tplc="1A86D1F4">
      <w:numFmt w:val="bullet"/>
      <w:lvlText w:val="•"/>
      <w:lvlJc w:val="left"/>
      <w:pPr>
        <w:ind w:left="1999" w:hanging="360"/>
      </w:pPr>
      <w:rPr>
        <w:rFonts w:hint="default"/>
      </w:rPr>
    </w:lvl>
    <w:lvl w:ilvl="3" w:tplc="16DC3A48">
      <w:numFmt w:val="bullet"/>
      <w:lvlText w:val="•"/>
      <w:lvlJc w:val="left"/>
      <w:pPr>
        <w:ind w:left="2588" w:hanging="360"/>
      </w:pPr>
      <w:rPr>
        <w:rFonts w:hint="default"/>
      </w:rPr>
    </w:lvl>
    <w:lvl w:ilvl="4" w:tplc="35E4E4A6">
      <w:numFmt w:val="bullet"/>
      <w:lvlText w:val="•"/>
      <w:lvlJc w:val="left"/>
      <w:pPr>
        <w:ind w:left="3178" w:hanging="360"/>
      </w:pPr>
      <w:rPr>
        <w:rFonts w:hint="default"/>
      </w:rPr>
    </w:lvl>
    <w:lvl w:ilvl="5" w:tplc="5B5A00DC">
      <w:numFmt w:val="bullet"/>
      <w:lvlText w:val="•"/>
      <w:lvlJc w:val="left"/>
      <w:pPr>
        <w:ind w:left="3767" w:hanging="360"/>
      </w:pPr>
      <w:rPr>
        <w:rFonts w:hint="default"/>
      </w:rPr>
    </w:lvl>
    <w:lvl w:ilvl="6" w:tplc="6F9A08B6">
      <w:numFmt w:val="bullet"/>
      <w:lvlText w:val="•"/>
      <w:lvlJc w:val="left"/>
      <w:pPr>
        <w:ind w:left="4357" w:hanging="360"/>
      </w:pPr>
      <w:rPr>
        <w:rFonts w:hint="default"/>
      </w:rPr>
    </w:lvl>
    <w:lvl w:ilvl="7" w:tplc="7C16FBBA">
      <w:numFmt w:val="bullet"/>
      <w:lvlText w:val="•"/>
      <w:lvlJc w:val="left"/>
      <w:pPr>
        <w:ind w:left="4946" w:hanging="360"/>
      </w:pPr>
      <w:rPr>
        <w:rFonts w:hint="default"/>
      </w:rPr>
    </w:lvl>
    <w:lvl w:ilvl="8" w:tplc="DCA09CE4">
      <w:numFmt w:val="bullet"/>
      <w:lvlText w:val="•"/>
      <w:lvlJc w:val="left"/>
      <w:pPr>
        <w:ind w:left="5536" w:hanging="360"/>
      </w:pPr>
      <w:rPr>
        <w:rFonts w:hint="default"/>
      </w:rPr>
    </w:lvl>
  </w:abstractNum>
  <w:abstractNum w:abstractNumId="32" w15:restartNumberingAfterBreak="0">
    <w:nsid w:val="65007AC7"/>
    <w:multiLevelType w:val="hybridMultilevel"/>
    <w:tmpl w:val="E7E4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C627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0D5C90"/>
    <w:multiLevelType w:val="hybridMultilevel"/>
    <w:tmpl w:val="92EA85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60A78"/>
    <w:multiLevelType w:val="singleLevel"/>
    <w:tmpl w:val="0809000F"/>
    <w:lvl w:ilvl="0">
      <w:start w:val="4"/>
      <w:numFmt w:val="decimal"/>
      <w:lvlText w:val="%1."/>
      <w:lvlJc w:val="left"/>
      <w:pPr>
        <w:tabs>
          <w:tab w:val="num" w:pos="360"/>
        </w:tabs>
        <w:ind w:left="360" w:hanging="360"/>
      </w:pPr>
      <w:rPr>
        <w:rFonts w:hint="default"/>
      </w:rPr>
    </w:lvl>
  </w:abstractNum>
  <w:abstractNum w:abstractNumId="36" w15:restartNumberingAfterBreak="0">
    <w:nsid w:val="6644030A"/>
    <w:multiLevelType w:val="multilevel"/>
    <w:tmpl w:val="899238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866267"/>
    <w:multiLevelType w:val="singleLevel"/>
    <w:tmpl w:val="DBC82B56"/>
    <w:lvl w:ilvl="0">
      <w:start w:val="1"/>
      <w:numFmt w:val="decimal"/>
      <w:lvlText w:val="%1."/>
      <w:lvlJc w:val="left"/>
      <w:pPr>
        <w:tabs>
          <w:tab w:val="num" w:pos="720"/>
        </w:tabs>
        <w:ind w:left="720" w:hanging="720"/>
      </w:pPr>
      <w:rPr>
        <w:rFonts w:hint="default"/>
      </w:rPr>
    </w:lvl>
  </w:abstractNum>
  <w:abstractNum w:abstractNumId="38" w15:restartNumberingAfterBreak="0">
    <w:nsid w:val="740772D9"/>
    <w:multiLevelType w:val="hybridMultilevel"/>
    <w:tmpl w:val="A44EEA64"/>
    <w:lvl w:ilvl="0" w:tplc="90E4125C">
      <w:numFmt w:val="bullet"/>
      <w:lvlText w:val=""/>
      <w:lvlJc w:val="left"/>
      <w:pPr>
        <w:ind w:left="829" w:hanging="360"/>
      </w:pPr>
      <w:rPr>
        <w:rFonts w:ascii="Symbol" w:eastAsia="Symbol" w:hAnsi="Symbol" w:cs="Symbol" w:hint="default"/>
        <w:color w:val="008080"/>
        <w:w w:val="100"/>
        <w:sz w:val="22"/>
        <w:szCs w:val="22"/>
      </w:rPr>
    </w:lvl>
    <w:lvl w:ilvl="1" w:tplc="9460CE98">
      <w:numFmt w:val="bullet"/>
      <w:lvlText w:val="•"/>
      <w:lvlJc w:val="left"/>
      <w:pPr>
        <w:ind w:left="1409" w:hanging="360"/>
      </w:pPr>
      <w:rPr>
        <w:rFonts w:hint="default"/>
      </w:rPr>
    </w:lvl>
    <w:lvl w:ilvl="2" w:tplc="351610DC">
      <w:numFmt w:val="bullet"/>
      <w:lvlText w:val="•"/>
      <w:lvlJc w:val="left"/>
      <w:pPr>
        <w:ind w:left="1999" w:hanging="360"/>
      </w:pPr>
      <w:rPr>
        <w:rFonts w:hint="default"/>
      </w:rPr>
    </w:lvl>
    <w:lvl w:ilvl="3" w:tplc="083C34E4">
      <w:numFmt w:val="bullet"/>
      <w:lvlText w:val="•"/>
      <w:lvlJc w:val="left"/>
      <w:pPr>
        <w:ind w:left="2588" w:hanging="360"/>
      </w:pPr>
      <w:rPr>
        <w:rFonts w:hint="default"/>
      </w:rPr>
    </w:lvl>
    <w:lvl w:ilvl="4" w:tplc="5BECE6D8">
      <w:numFmt w:val="bullet"/>
      <w:lvlText w:val="•"/>
      <w:lvlJc w:val="left"/>
      <w:pPr>
        <w:ind w:left="3178" w:hanging="360"/>
      </w:pPr>
      <w:rPr>
        <w:rFonts w:hint="default"/>
      </w:rPr>
    </w:lvl>
    <w:lvl w:ilvl="5" w:tplc="8A6AACBA">
      <w:numFmt w:val="bullet"/>
      <w:lvlText w:val="•"/>
      <w:lvlJc w:val="left"/>
      <w:pPr>
        <w:ind w:left="3767" w:hanging="360"/>
      </w:pPr>
      <w:rPr>
        <w:rFonts w:hint="default"/>
      </w:rPr>
    </w:lvl>
    <w:lvl w:ilvl="6" w:tplc="CA828426">
      <w:numFmt w:val="bullet"/>
      <w:lvlText w:val="•"/>
      <w:lvlJc w:val="left"/>
      <w:pPr>
        <w:ind w:left="4357" w:hanging="360"/>
      </w:pPr>
      <w:rPr>
        <w:rFonts w:hint="default"/>
      </w:rPr>
    </w:lvl>
    <w:lvl w:ilvl="7" w:tplc="1BE20F56">
      <w:numFmt w:val="bullet"/>
      <w:lvlText w:val="•"/>
      <w:lvlJc w:val="left"/>
      <w:pPr>
        <w:ind w:left="4946" w:hanging="360"/>
      </w:pPr>
      <w:rPr>
        <w:rFonts w:hint="default"/>
      </w:rPr>
    </w:lvl>
    <w:lvl w:ilvl="8" w:tplc="B8062C7E">
      <w:numFmt w:val="bullet"/>
      <w:lvlText w:val="•"/>
      <w:lvlJc w:val="left"/>
      <w:pPr>
        <w:ind w:left="5536" w:hanging="360"/>
      </w:pPr>
      <w:rPr>
        <w:rFonts w:hint="default"/>
      </w:rPr>
    </w:lvl>
  </w:abstractNum>
  <w:abstractNum w:abstractNumId="39" w15:restartNumberingAfterBreak="0">
    <w:nsid w:val="746A47DF"/>
    <w:multiLevelType w:val="hybridMultilevel"/>
    <w:tmpl w:val="0160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964B17"/>
    <w:multiLevelType w:val="hybridMultilevel"/>
    <w:tmpl w:val="E0CC773C"/>
    <w:lvl w:ilvl="0" w:tplc="0FDAA3AC">
      <w:start w:val="1"/>
      <w:numFmt w:val="bullet"/>
      <w:lvlText w:val=""/>
      <w:lvlJc w:val="left"/>
      <w:pPr>
        <w:tabs>
          <w:tab w:val="num" w:pos="1440"/>
        </w:tabs>
        <w:ind w:left="144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20C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8F11A4"/>
    <w:multiLevelType w:val="multilevel"/>
    <w:tmpl w:val="8C42468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7234505"/>
    <w:multiLevelType w:val="multilevel"/>
    <w:tmpl w:val="71729DA2"/>
    <w:lvl w:ilvl="0">
      <w:start w:val="1"/>
      <w:numFmt w:val="decimal"/>
      <w:lvlText w:val="%1."/>
      <w:lvlJc w:val="left"/>
      <w:pPr>
        <w:ind w:left="360" w:hanging="360"/>
      </w:pPr>
    </w:lvl>
    <w:lvl w:ilvl="1">
      <w:start w:val="1"/>
      <w:numFmt w:val="decimal"/>
      <w:lvlText w:val="%1.%2."/>
      <w:lvlJc w:val="left"/>
      <w:pPr>
        <w:ind w:left="792" w:hanging="432"/>
      </w:pPr>
      <w:rPr>
        <w:rFonts w:ascii="Arial" w:hAnsi="Arial"/>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B72742"/>
    <w:multiLevelType w:val="hybridMultilevel"/>
    <w:tmpl w:val="9A0428BA"/>
    <w:lvl w:ilvl="0" w:tplc="EAAE98E4">
      <w:start w:val="1"/>
      <w:numFmt w:val="decimal"/>
      <w:lvlText w:val="%1."/>
      <w:lvlJc w:val="left"/>
      <w:pPr>
        <w:ind w:left="467" w:hanging="348"/>
        <w:jc w:val="left"/>
      </w:pPr>
      <w:rPr>
        <w:rFonts w:ascii="Tahoma" w:eastAsia="Tahoma" w:hAnsi="Tahoma" w:cs="Tahoma" w:hint="default"/>
        <w:b/>
        <w:bCs/>
        <w:color w:val="7030A0"/>
        <w:spacing w:val="0"/>
        <w:w w:val="99"/>
        <w:sz w:val="28"/>
        <w:szCs w:val="28"/>
      </w:rPr>
    </w:lvl>
    <w:lvl w:ilvl="1" w:tplc="0A9C4F90">
      <w:numFmt w:val="bullet"/>
      <w:lvlText w:val=""/>
      <w:lvlJc w:val="left"/>
      <w:pPr>
        <w:ind w:left="840" w:hanging="360"/>
      </w:pPr>
      <w:rPr>
        <w:rFonts w:ascii="Symbol" w:eastAsia="Symbol" w:hAnsi="Symbol" w:cs="Symbol" w:hint="default"/>
        <w:color w:val="008080"/>
        <w:w w:val="100"/>
        <w:sz w:val="22"/>
        <w:szCs w:val="22"/>
      </w:rPr>
    </w:lvl>
    <w:lvl w:ilvl="2" w:tplc="AEB0112A">
      <w:numFmt w:val="bullet"/>
      <w:lvlText w:val="•"/>
      <w:lvlJc w:val="left"/>
      <w:pPr>
        <w:ind w:left="1200" w:hanging="360"/>
      </w:pPr>
      <w:rPr>
        <w:rFonts w:hint="default"/>
      </w:rPr>
    </w:lvl>
    <w:lvl w:ilvl="3" w:tplc="D14A8E06">
      <w:numFmt w:val="bullet"/>
      <w:lvlText w:val="•"/>
      <w:lvlJc w:val="left"/>
      <w:pPr>
        <w:ind w:left="2222" w:hanging="360"/>
      </w:pPr>
      <w:rPr>
        <w:rFonts w:hint="default"/>
      </w:rPr>
    </w:lvl>
    <w:lvl w:ilvl="4" w:tplc="EF7037DA">
      <w:numFmt w:val="bullet"/>
      <w:lvlText w:val="•"/>
      <w:lvlJc w:val="left"/>
      <w:pPr>
        <w:ind w:left="3245" w:hanging="360"/>
      </w:pPr>
      <w:rPr>
        <w:rFonts w:hint="default"/>
      </w:rPr>
    </w:lvl>
    <w:lvl w:ilvl="5" w:tplc="2722BE9C">
      <w:numFmt w:val="bullet"/>
      <w:lvlText w:val="•"/>
      <w:lvlJc w:val="left"/>
      <w:pPr>
        <w:ind w:left="4267" w:hanging="360"/>
      </w:pPr>
      <w:rPr>
        <w:rFonts w:hint="default"/>
      </w:rPr>
    </w:lvl>
    <w:lvl w:ilvl="6" w:tplc="FC828FB2">
      <w:numFmt w:val="bullet"/>
      <w:lvlText w:val="•"/>
      <w:lvlJc w:val="left"/>
      <w:pPr>
        <w:ind w:left="5290" w:hanging="360"/>
      </w:pPr>
      <w:rPr>
        <w:rFonts w:hint="default"/>
      </w:rPr>
    </w:lvl>
    <w:lvl w:ilvl="7" w:tplc="08A85882">
      <w:numFmt w:val="bullet"/>
      <w:lvlText w:val="•"/>
      <w:lvlJc w:val="left"/>
      <w:pPr>
        <w:ind w:left="6312" w:hanging="360"/>
      </w:pPr>
      <w:rPr>
        <w:rFonts w:hint="default"/>
      </w:rPr>
    </w:lvl>
    <w:lvl w:ilvl="8" w:tplc="03BC906C">
      <w:numFmt w:val="bullet"/>
      <w:lvlText w:val="•"/>
      <w:lvlJc w:val="left"/>
      <w:pPr>
        <w:ind w:left="7335" w:hanging="360"/>
      </w:pPr>
      <w:rPr>
        <w:rFonts w:hint="default"/>
      </w:rPr>
    </w:lvl>
  </w:abstractNum>
  <w:num w:numId="1" w16cid:durableId="144857198">
    <w:abstractNumId w:val="37"/>
  </w:num>
  <w:num w:numId="2" w16cid:durableId="1609266126">
    <w:abstractNumId w:val="35"/>
  </w:num>
  <w:num w:numId="3" w16cid:durableId="874467157">
    <w:abstractNumId w:val="6"/>
  </w:num>
  <w:num w:numId="4" w16cid:durableId="106395732">
    <w:abstractNumId w:val="40"/>
  </w:num>
  <w:num w:numId="5" w16cid:durableId="1903637044">
    <w:abstractNumId w:val="7"/>
  </w:num>
  <w:num w:numId="6" w16cid:durableId="1856532313">
    <w:abstractNumId w:val="30"/>
  </w:num>
  <w:num w:numId="7" w16cid:durableId="1484589882">
    <w:abstractNumId w:val="0"/>
  </w:num>
  <w:num w:numId="8" w16cid:durableId="1384519139">
    <w:abstractNumId w:val="11"/>
  </w:num>
  <w:num w:numId="9" w16cid:durableId="1165822745">
    <w:abstractNumId w:val="10"/>
  </w:num>
  <w:num w:numId="10" w16cid:durableId="790168134">
    <w:abstractNumId w:val="16"/>
  </w:num>
  <w:num w:numId="11" w16cid:durableId="651718294">
    <w:abstractNumId w:val="32"/>
  </w:num>
  <w:num w:numId="12" w16cid:durableId="1758941674">
    <w:abstractNumId w:val="17"/>
  </w:num>
  <w:num w:numId="13" w16cid:durableId="53167621">
    <w:abstractNumId w:val="2"/>
  </w:num>
  <w:num w:numId="14" w16cid:durableId="1435596376">
    <w:abstractNumId w:val="12"/>
  </w:num>
  <w:num w:numId="15" w16cid:durableId="658928736">
    <w:abstractNumId w:val="25"/>
  </w:num>
  <w:num w:numId="16" w16cid:durableId="1203862279">
    <w:abstractNumId w:val="5"/>
  </w:num>
  <w:num w:numId="17" w16cid:durableId="476915205">
    <w:abstractNumId w:val="21"/>
  </w:num>
  <w:num w:numId="18" w16cid:durableId="1736274758">
    <w:abstractNumId w:val="41"/>
  </w:num>
  <w:num w:numId="19" w16cid:durableId="1359236597">
    <w:abstractNumId w:val="20"/>
  </w:num>
  <w:num w:numId="20" w16cid:durableId="270480038">
    <w:abstractNumId w:val="14"/>
  </w:num>
  <w:num w:numId="21" w16cid:durableId="560795468">
    <w:abstractNumId w:val="29"/>
  </w:num>
  <w:num w:numId="22" w16cid:durableId="670790427">
    <w:abstractNumId w:val="34"/>
  </w:num>
  <w:num w:numId="23" w16cid:durableId="1614896574">
    <w:abstractNumId w:val="26"/>
  </w:num>
  <w:num w:numId="24" w16cid:durableId="69697516">
    <w:abstractNumId w:val="39"/>
  </w:num>
  <w:num w:numId="25" w16cid:durableId="807282404">
    <w:abstractNumId w:val="3"/>
  </w:num>
  <w:num w:numId="26" w16cid:durableId="1574244568">
    <w:abstractNumId w:val="42"/>
  </w:num>
  <w:num w:numId="27" w16cid:durableId="1671373311">
    <w:abstractNumId w:val="33"/>
  </w:num>
  <w:num w:numId="28" w16cid:durableId="1177959457">
    <w:abstractNumId w:val="1"/>
  </w:num>
  <w:num w:numId="29" w16cid:durableId="1359812154">
    <w:abstractNumId w:val="43"/>
  </w:num>
  <w:num w:numId="30" w16cid:durableId="1919241357">
    <w:abstractNumId w:val="36"/>
  </w:num>
  <w:num w:numId="31" w16cid:durableId="1525829336">
    <w:abstractNumId w:val="13"/>
  </w:num>
  <w:num w:numId="32" w16cid:durableId="259264918">
    <w:abstractNumId w:val="18"/>
  </w:num>
  <w:num w:numId="33" w16cid:durableId="1165167753">
    <w:abstractNumId w:val="38"/>
  </w:num>
  <w:num w:numId="34" w16cid:durableId="1069689356">
    <w:abstractNumId w:val="4"/>
  </w:num>
  <w:num w:numId="35" w16cid:durableId="1251500608">
    <w:abstractNumId w:val="15"/>
  </w:num>
  <w:num w:numId="36" w16cid:durableId="1056778165">
    <w:abstractNumId w:val="28"/>
  </w:num>
  <w:num w:numId="37" w16cid:durableId="1797749827">
    <w:abstractNumId w:val="31"/>
  </w:num>
  <w:num w:numId="38" w16cid:durableId="444035812">
    <w:abstractNumId w:val="19"/>
  </w:num>
  <w:num w:numId="39" w16cid:durableId="1125079071">
    <w:abstractNumId w:val="44"/>
  </w:num>
  <w:num w:numId="40" w16cid:durableId="1117413456">
    <w:abstractNumId w:val="23"/>
  </w:num>
  <w:num w:numId="41" w16cid:durableId="876695441">
    <w:abstractNumId w:val="8"/>
  </w:num>
  <w:num w:numId="42" w16cid:durableId="822743816">
    <w:abstractNumId w:val="27"/>
  </w:num>
  <w:num w:numId="43" w16cid:durableId="1058866872">
    <w:abstractNumId w:val="22"/>
  </w:num>
  <w:num w:numId="44" w16cid:durableId="896279351">
    <w:abstractNumId w:val="24"/>
  </w:num>
  <w:num w:numId="45" w16cid:durableId="38032550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15"/>
    <w:rsid w:val="00037B6B"/>
    <w:rsid w:val="00044757"/>
    <w:rsid w:val="00055261"/>
    <w:rsid w:val="00055EB6"/>
    <w:rsid w:val="000B6C0D"/>
    <w:rsid w:val="000D657C"/>
    <w:rsid w:val="000F5B77"/>
    <w:rsid w:val="0011065F"/>
    <w:rsid w:val="001108FE"/>
    <w:rsid w:val="00181742"/>
    <w:rsid w:val="00181A17"/>
    <w:rsid w:val="001B25CB"/>
    <w:rsid w:val="001B5EE5"/>
    <w:rsid w:val="001D54A2"/>
    <w:rsid w:val="001E16FE"/>
    <w:rsid w:val="00206FA8"/>
    <w:rsid w:val="00230AD6"/>
    <w:rsid w:val="00232C96"/>
    <w:rsid w:val="002506D9"/>
    <w:rsid w:val="002767C0"/>
    <w:rsid w:val="00276DAA"/>
    <w:rsid w:val="00357A77"/>
    <w:rsid w:val="00385363"/>
    <w:rsid w:val="003B06D3"/>
    <w:rsid w:val="003D1F18"/>
    <w:rsid w:val="0042495C"/>
    <w:rsid w:val="0046194B"/>
    <w:rsid w:val="00494DB9"/>
    <w:rsid w:val="004B46DB"/>
    <w:rsid w:val="004B63A4"/>
    <w:rsid w:val="00521726"/>
    <w:rsid w:val="00522294"/>
    <w:rsid w:val="00552F05"/>
    <w:rsid w:val="0057123B"/>
    <w:rsid w:val="0059066F"/>
    <w:rsid w:val="005B5675"/>
    <w:rsid w:val="005E7845"/>
    <w:rsid w:val="005F5F5D"/>
    <w:rsid w:val="00604610"/>
    <w:rsid w:val="0061296A"/>
    <w:rsid w:val="00615A29"/>
    <w:rsid w:val="00675DA2"/>
    <w:rsid w:val="006907B9"/>
    <w:rsid w:val="006A7BD8"/>
    <w:rsid w:val="00713D53"/>
    <w:rsid w:val="00717BFD"/>
    <w:rsid w:val="00720B63"/>
    <w:rsid w:val="00726D0F"/>
    <w:rsid w:val="00766C73"/>
    <w:rsid w:val="00770998"/>
    <w:rsid w:val="00773815"/>
    <w:rsid w:val="00777C57"/>
    <w:rsid w:val="00794E96"/>
    <w:rsid w:val="007C412C"/>
    <w:rsid w:val="007E15D0"/>
    <w:rsid w:val="00830A7F"/>
    <w:rsid w:val="00864949"/>
    <w:rsid w:val="008700CA"/>
    <w:rsid w:val="008A539A"/>
    <w:rsid w:val="008B4048"/>
    <w:rsid w:val="008B6797"/>
    <w:rsid w:val="008C3C69"/>
    <w:rsid w:val="008D6277"/>
    <w:rsid w:val="008D632E"/>
    <w:rsid w:val="008E2B13"/>
    <w:rsid w:val="008E6C53"/>
    <w:rsid w:val="008F48CE"/>
    <w:rsid w:val="00904171"/>
    <w:rsid w:val="00916FF4"/>
    <w:rsid w:val="0093024F"/>
    <w:rsid w:val="00936FA6"/>
    <w:rsid w:val="00941B0C"/>
    <w:rsid w:val="009B5FF6"/>
    <w:rsid w:val="009C7700"/>
    <w:rsid w:val="009D038D"/>
    <w:rsid w:val="009D3C98"/>
    <w:rsid w:val="00A2468A"/>
    <w:rsid w:val="00A27AB1"/>
    <w:rsid w:val="00A41CED"/>
    <w:rsid w:val="00A64F49"/>
    <w:rsid w:val="00A959BD"/>
    <w:rsid w:val="00AA088C"/>
    <w:rsid w:val="00AB6074"/>
    <w:rsid w:val="00AE00EE"/>
    <w:rsid w:val="00B37855"/>
    <w:rsid w:val="00B4362B"/>
    <w:rsid w:val="00B53A2A"/>
    <w:rsid w:val="00B93EA5"/>
    <w:rsid w:val="00BB1B61"/>
    <w:rsid w:val="00BC2E54"/>
    <w:rsid w:val="00BC2F87"/>
    <w:rsid w:val="00C81E07"/>
    <w:rsid w:val="00CB0111"/>
    <w:rsid w:val="00CD40A1"/>
    <w:rsid w:val="00CF7580"/>
    <w:rsid w:val="00D045D3"/>
    <w:rsid w:val="00D10D33"/>
    <w:rsid w:val="00D1454E"/>
    <w:rsid w:val="00D153F1"/>
    <w:rsid w:val="00D240D7"/>
    <w:rsid w:val="00D33760"/>
    <w:rsid w:val="00D95E01"/>
    <w:rsid w:val="00DA220E"/>
    <w:rsid w:val="00DB18FC"/>
    <w:rsid w:val="00E93B6C"/>
    <w:rsid w:val="00ED3670"/>
    <w:rsid w:val="00F04656"/>
    <w:rsid w:val="00F16110"/>
    <w:rsid w:val="00F53697"/>
    <w:rsid w:val="00F765C8"/>
    <w:rsid w:val="00F92756"/>
    <w:rsid w:val="00FB3985"/>
    <w:rsid w:val="00FB4673"/>
    <w:rsid w:val="00FC4C9B"/>
    <w:rsid w:val="00FC5D12"/>
    <w:rsid w:val="00FC7543"/>
    <w:rsid w:val="00FE4B87"/>
    <w:rsid w:val="00FF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14AC6D1"/>
  <w15:docId w15:val="{862F0836-B94E-4DAA-B53D-F981EC31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543"/>
    <w:rPr>
      <w:sz w:val="24"/>
      <w:szCs w:val="24"/>
      <w:lang w:val="en-GB"/>
    </w:rPr>
  </w:style>
  <w:style w:type="paragraph" w:styleId="Heading1">
    <w:name w:val="heading 1"/>
    <w:basedOn w:val="Normal"/>
    <w:next w:val="Normal"/>
    <w:link w:val="Heading1Char"/>
    <w:qFormat/>
    <w:rsid w:val="00FC7543"/>
    <w:pPr>
      <w:keepNext/>
      <w:jc w:val="both"/>
      <w:outlineLvl w:val="0"/>
    </w:pPr>
    <w:rPr>
      <w:b/>
      <w:sz w:val="28"/>
    </w:rPr>
  </w:style>
  <w:style w:type="paragraph" w:styleId="Heading2">
    <w:name w:val="heading 2"/>
    <w:basedOn w:val="Normal"/>
    <w:next w:val="Normal"/>
    <w:link w:val="Heading2Char"/>
    <w:qFormat/>
    <w:rsid w:val="00FC7543"/>
    <w:pPr>
      <w:keepNext/>
      <w:ind w:left="360"/>
      <w:outlineLvl w:val="1"/>
    </w:pPr>
    <w:rPr>
      <w:b/>
      <w:bCs/>
    </w:rPr>
  </w:style>
  <w:style w:type="paragraph" w:styleId="Heading3">
    <w:name w:val="heading 3"/>
    <w:basedOn w:val="Normal"/>
    <w:next w:val="Normal"/>
    <w:qFormat/>
    <w:rsid w:val="00FC7543"/>
    <w:pPr>
      <w:keepNext/>
      <w:jc w:val="both"/>
      <w:outlineLvl w:val="2"/>
    </w:pPr>
    <w:rPr>
      <w:b/>
      <w:bCs/>
    </w:rPr>
  </w:style>
  <w:style w:type="paragraph" w:styleId="Heading4">
    <w:name w:val="heading 4"/>
    <w:basedOn w:val="Normal"/>
    <w:next w:val="Normal"/>
    <w:link w:val="Heading4Char"/>
    <w:uiPriority w:val="9"/>
    <w:semiHidden/>
    <w:unhideWhenUsed/>
    <w:qFormat/>
    <w:rsid w:val="00D240D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D240D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D95E01"/>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92756"/>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C7543"/>
    <w:pPr>
      <w:ind w:left="1080" w:hanging="720"/>
      <w:jc w:val="both"/>
    </w:pPr>
    <w:rPr>
      <w:szCs w:val="20"/>
    </w:rPr>
  </w:style>
  <w:style w:type="paragraph" w:styleId="BodyTextIndent2">
    <w:name w:val="Body Text Indent 2"/>
    <w:basedOn w:val="Normal"/>
    <w:semiHidden/>
    <w:rsid w:val="00FC7543"/>
    <w:pPr>
      <w:ind w:left="360"/>
      <w:jc w:val="both"/>
    </w:pPr>
    <w:rPr>
      <w:szCs w:val="20"/>
    </w:rPr>
  </w:style>
  <w:style w:type="paragraph" w:styleId="BodyText">
    <w:name w:val="Body Text"/>
    <w:basedOn w:val="Normal"/>
    <w:link w:val="BodyTextChar"/>
    <w:semiHidden/>
    <w:rsid w:val="00FC7543"/>
    <w:pPr>
      <w:jc w:val="both"/>
    </w:pPr>
    <w:rPr>
      <w:szCs w:val="20"/>
    </w:rPr>
  </w:style>
  <w:style w:type="paragraph" w:styleId="Title">
    <w:name w:val="Title"/>
    <w:basedOn w:val="Normal"/>
    <w:link w:val="TitleChar"/>
    <w:qFormat/>
    <w:rsid w:val="00FC7543"/>
    <w:pPr>
      <w:widowControl w:val="0"/>
      <w:jc w:val="center"/>
    </w:pPr>
    <w:rPr>
      <w:rFonts w:ascii="Century Schoolbook" w:hAnsi="Century Schoolbook"/>
      <w:b/>
      <w:sz w:val="28"/>
    </w:rPr>
  </w:style>
  <w:style w:type="paragraph" w:styleId="PlainText">
    <w:name w:val="Plain Text"/>
    <w:basedOn w:val="Normal"/>
    <w:link w:val="PlainTextChar"/>
    <w:rsid w:val="00FC7543"/>
    <w:rPr>
      <w:rFonts w:ascii="Courier New" w:hAnsi="Courier New"/>
      <w:sz w:val="20"/>
      <w:szCs w:val="20"/>
    </w:rPr>
  </w:style>
  <w:style w:type="paragraph" w:styleId="Header">
    <w:name w:val="header"/>
    <w:basedOn w:val="Normal"/>
    <w:link w:val="HeaderChar"/>
    <w:rsid w:val="00FC7543"/>
    <w:pPr>
      <w:tabs>
        <w:tab w:val="center" w:pos="4320"/>
        <w:tab w:val="right" w:pos="8640"/>
      </w:tabs>
      <w:jc w:val="both"/>
    </w:pPr>
    <w:rPr>
      <w:szCs w:val="20"/>
    </w:rPr>
  </w:style>
  <w:style w:type="paragraph" w:styleId="ListParagraph">
    <w:name w:val="List Paragraph"/>
    <w:basedOn w:val="Normal"/>
    <w:uiPriority w:val="1"/>
    <w:qFormat/>
    <w:rsid w:val="00D95E01"/>
    <w:pPr>
      <w:ind w:left="720"/>
      <w:contextualSpacing/>
      <w:jc w:val="center"/>
    </w:pPr>
    <w:rPr>
      <w:rFonts w:ascii="Calibri" w:eastAsia="Calibri" w:hAnsi="Calibri"/>
      <w:sz w:val="22"/>
      <w:szCs w:val="22"/>
      <w:lang w:val="en-US"/>
    </w:rPr>
  </w:style>
  <w:style w:type="character" w:styleId="Hyperlink">
    <w:name w:val="Hyperlink"/>
    <w:basedOn w:val="DefaultParagraphFont"/>
    <w:uiPriority w:val="99"/>
    <w:unhideWhenUsed/>
    <w:rsid w:val="00D95E01"/>
    <w:rPr>
      <w:color w:val="0000FF"/>
      <w:u w:val="single"/>
    </w:rPr>
  </w:style>
  <w:style w:type="character" w:customStyle="1" w:styleId="Heading2Char">
    <w:name w:val="Heading 2 Char"/>
    <w:basedOn w:val="DefaultParagraphFont"/>
    <w:link w:val="Heading2"/>
    <w:rsid w:val="00D95E01"/>
    <w:rPr>
      <w:b/>
      <w:bCs/>
      <w:sz w:val="24"/>
      <w:szCs w:val="24"/>
      <w:lang w:val="en-GB"/>
    </w:rPr>
  </w:style>
  <w:style w:type="character" w:customStyle="1" w:styleId="TitleChar">
    <w:name w:val="Title Char"/>
    <w:basedOn w:val="DefaultParagraphFont"/>
    <w:link w:val="Title"/>
    <w:rsid w:val="00D95E01"/>
    <w:rPr>
      <w:rFonts w:ascii="Century Schoolbook" w:hAnsi="Century Schoolbook"/>
      <w:b/>
      <w:sz w:val="28"/>
      <w:szCs w:val="24"/>
      <w:lang w:val="en-GB"/>
    </w:rPr>
  </w:style>
  <w:style w:type="character" w:customStyle="1" w:styleId="PlainTextChar">
    <w:name w:val="Plain Text Char"/>
    <w:basedOn w:val="DefaultParagraphFont"/>
    <w:link w:val="PlainText"/>
    <w:rsid w:val="00D95E01"/>
    <w:rPr>
      <w:rFonts w:ascii="Courier New" w:hAnsi="Courier New"/>
      <w:lang w:val="en-GB"/>
    </w:rPr>
  </w:style>
  <w:style w:type="paragraph" w:styleId="BodyText2">
    <w:name w:val="Body Text 2"/>
    <w:basedOn w:val="Normal"/>
    <w:link w:val="BodyText2Char"/>
    <w:uiPriority w:val="99"/>
    <w:semiHidden/>
    <w:unhideWhenUsed/>
    <w:rsid w:val="00D95E01"/>
    <w:pPr>
      <w:spacing w:after="120" w:line="480" w:lineRule="auto"/>
    </w:pPr>
  </w:style>
  <w:style w:type="character" w:customStyle="1" w:styleId="BodyText2Char">
    <w:name w:val="Body Text 2 Char"/>
    <w:basedOn w:val="DefaultParagraphFont"/>
    <w:link w:val="BodyText2"/>
    <w:uiPriority w:val="99"/>
    <w:semiHidden/>
    <w:rsid w:val="00D95E01"/>
    <w:rPr>
      <w:sz w:val="24"/>
      <w:szCs w:val="24"/>
      <w:lang w:val="en-GB"/>
    </w:rPr>
  </w:style>
  <w:style w:type="character" w:customStyle="1" w:styleId="Heading6Char">
    <w:name w:val="Heading 6 Char"/>
    <w:basedOn w:val="DefaultParagraphFont"/>
    <w:link w:val="Heading6"/>
    <w:uiPriority w:val="9"/>
    <w:semiHidden/>
    <w:rsid w:val="00D95E01"/>
    <w:rPr>
      <w:rFonts w:ascii="Cambria" w:eastAsia="Times New Roman" w:hAnsi="Cambria" w:cs="Times New Roman"/>
      <w:i/>
      <w:iCs/>
      <w:color w:val="243F60"/>
      <w:sz w:val="24"/>
      <w:szCs w:val="24"/>
      <w:lang w:val="en-GB"/>
    </w:rPr>
  </w:style>
  <w:style w:type="character" w:customStyle="1" w:styleId="HeaderChar">
    <w:name w:val="Header Char"/>
    <w:basedOn w:val="DefaultParagraphFont"/>
    <w:link w:val="Header"/>
    <w:rsid w:val="00D95E01"/>
    <w:rPr>
      <w:sz w:val="24"/>
      <w:lang w:val="en-GB"/>
    </w:rPr>
  </w:style>
  <w:style w:type="paragraph" w:customStyle="1" w:styleId="AdBorder2">
    <w:name w:val="AdBorder2"/>
    <w:basedOn w:val="Normal"/>
    <w:rsid w:val="00D240D7"/>
    <w:pPr>
      <w:widowControl w:val="0"/>
      <w:spacing w:line="170" w:lineRule="exact"/>
      <w:ind w:left="57" w:right="57"/>
    </w:pPr>
    <w:rPr>
      <w:rFonts w:ascii="Helvetica" w:hAnsi="Helvetica"/>
      <w:sz w:val="16"/>
      <w:szCs w:val="16"/>
      <w:lang w:val="en-US"/>
    </w:rPr>
  </w:style>
  <w:style w:type="character" w:customStyle="1" w:styleId="Heading4Char">
    <w:name w:val="Heading 4 Char"/>
    <w:basedOn w:val="DefaultParagraphFont"/>
    <w:link w:val="Heading4"/>
    <w:uiPriority w:val="9"/>
    <w:semiHidden/>
    <w:rsid w:val="00D240D7"/>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rsid w:val="00D240D7"/>
    <w:rPr>
      <w:rFonts w:asciiTheme="minorHAnsi" w:eastAsiaTheme="minorEastAsia" w:hAnsiTheme="minorHAnsi" w:cstheme="minorBidi"/>
      <w:b/>
      <w:bCs/>
      <w:i/>
      <w:iCs/>
      <w:sz w:val="26"/>
      <w:szCs w:val="26"/>
      <w:lang w:val="en-GB"/>
    </w:rPr>
  </w:style>
  <w:style w:type="character" w:customStyle="1" w:styleId="Heading7Char">
    <w:name w:val="Heading 7 Char"/>
    <w:basedOn w:val="DefaultParagraphFont"/>
    <w:link w:val="Heading7"/>
    <w:uiPriority w:val="9"/>
    <w:semiHidden/>
    <w:rsid w:val="00F92756"/>
    <w:rPr>
      <w:rFonts w:asciiTheme="minorHAnsi" w:eastAsiaTheme="minorEastAsia" w:hAnsiTheme="minorHAnsi" w:cstheme="minorBidi"/>
      <w:sz w:val="24"/>
      <w:szCs w:val="24"/>
      <w:lang w:val="en-GB"/>
    </w:rPr>
  </w:style>
  <w:style w:type="paragraph" w:styleId="BalloonText">
    <w:name w:val="Balloon Text"/>
    <w:basedOn w:val="Normal"/>
    <w:link w:val="BalloonTextChar"/>
    <w:uiPriority w:val="99"/>
    <w:semiHidden/>
    <w:unhideWhenUsed/>
    <w:rsid w:val="0042495C"/>
    <w:rPr>
      <w:rFonts w:ascii="Tahoma" w:hAnsi="Tahoma" w:cs="Tahoma"/>
      <w:sz w:val="16"/>
      <w:szCs w:val="16"/>
    </w:rPr>
  </w:style>
  <w:style w:type="character" w:customStyle="1" w:styleId="BalloonTextChar">
    <w:name w:val="Balloon Text Char"/>
    <w:basedOn w:val="DefaultParagraphFont"/>
    <w:link w:val="BalloonText"/>
    <w:uiPriority w:val="99"/>
    <w:semiHidden/>
    <w:rsid w:val="0042495C"/>
    <w:rPr>
      <w:rFonts w:ascii="Tahoma" w:hAnsi="Tahoma" w:cs="Tahoma"/>
      <w:sz w:val="16"/>
      <w:szCs w:val="16"/>
      <w:lang w:val="en-GB"/>
    </w:rPr>
  </w:style>
  <w:style w:type="character" w:customStyle="1" w:styleId="Heading1Char">
    <w:name w:val="Heading 1 Char"/>
    <w:basedOn w:val="DefaultParagraphFont"/>
    <w:link w:val="Heading1"/>
    <w:rsid w:val="00D045D3"/>
    <w:rPr>
      <w:b/>
      <w:sz w:val="28"/>
      <w:szCs w:val="24"/>
      <w:lang w:val="en-GB"/>
    </w:rPr>
  </w:style>
  <w:style w:type="character" w:customStyle="1" w:styleId="BodyTextChar">
    <w:name w:val="Body Text Char"/>
    <w:basedOn w:val="DefaultParagraphFont"/>
    <w:link w:val="BodyText"/>
    <w:semiHidden/>
    <w:rsid w:val="00D045D3"/>
    <w:rPr>
      <w:sz w:val="24"/>
      <w:lang w:val="en-GB"/>
    </w:rPr>
  </w:style>
  <w:style w:type="table" w:styleId="TableGrid">
    <w:name w:val="Table Grid"/>
    <w:basedOn w:val="TableNormal"/>
    <w:uiPriority w:val="59"/>
    <w:rsid w:val="0077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A539A"/>
    <w:pPr>
      <w:widowControl w:val="0"/>
      <w:autoSpaceDE w:val="0"/>
      <w:autoSpaceDN w:val="0"/>
      <w:ind w:left="105"/>
    </w:pPr>
    <w:rPr>
      <w:rFonts w:ascii="Tahoma" w:eastAsia="Tahoma" w:hAnsi="Tahoma" w:cs="Tahoma"/>
      <w:sz w:val="22"/>
      <w:szCs w:val="22"/>
      <w:lang w:val="en-US"/>
    </w:rPr>
  </w:style>
  <w:style w:type="paragraph" w:styleId="Footer">
    <w:name w:val="footer"/>
    <w:basedOn w:val="Normal"/>
    <w:link w:val="FooterChar"/>
    <w:uiPriority w:val="99"/>
    <w:unhideWhenUsed/>
    <w:rsid w:val="0046194B"/>
    <w:pPr>
      <w:tabs>
        <w:tab w:val="center" w:pos="4513"/>
        <w:tab w:val="right" w:pos="9026"/>
      </w:tabs>
    </w:pPr>
  </w:style>
  <w:style w:type="character" w:customStyle="1" w:styleId="FooterChar">
    <w:name w:val="Footer Char"/>
    <w:basedOn w:val="DefaultParagraphFont"/>
    <w:link w:val="Footer"/>
    <w:uiPriority w:val="99"/>
    <w:rsid w:val="0046194B"/>
    <w:rPr>
      <w:sz w:val="24"/>
      <w:szCs w:val="24"/>
      <w:lang w:val="en-GB"/>
    </w:rPr>
  </w:style>
  <w:style w:type="paragraph" w:styleId="Revision">
    <w:name w:val="Revision"/>
    <w:hidden/>
    <w:uiPriority w:val="99"/>
    <w:semiHidden/>
    <w:rsid w:val="00FC4C9B"/>
    <w:rPr>
      <w:sz w:val="24"/>
      <w:szCs w:val="24"/>
      <w:lang w:val="en-GB"/>
    </w:rPr>
  </w:style>
  <w:style w:type="character" w:styleId="UnresolvedMention">
    <w:name w:val="Unresolved Mention"/>
    <w:basedOn w:val="DefaultParagraphFont"/>
    <w:uiPriority w:val="99"/>
    <w:semiHidden/>
    <w:unhideWhenUsed/>
    <w:rsid w:val="004B6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calva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gourlay@calvay.org.uk" TargetMode="External"/><Relationship Id="rId4" Type="http://schemas.openxmlformats.org/officeDocument/2006/relationships/settings" Target="settings.xml"/><Relationship Id="rId9" Type="http://schemas.openxmlformats.org/officeDocument/2006/relationships/hyperlink" Target="http://www.calva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1E1E-6E7C-47DA-A2D4-6F3DD32C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1967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Ref:</vt:lpstr>
    </vt:vector>
  </TitlesOfParts>
  <Company>Calvay Housing Association</Company>
  <LinksUpToDate>false</LinksUpToDate>
  <CharactersWithSpaces>13382</CharactersWithSpaces>
  <SharedDoc>false</SharedDoc>
  <HLinks>
    <vt:vector size="6" baseType="variant">
      <vt:variant>
        <vt:i4>3211346</vt:i4>
      </vt:variant>
      <vt:variant>
        <vt:i4>0</vt:i4>
      </vt:variant>
      <vt:variant>
        <vt:i4>0</vt:i4>
      </vt:variant>
      <vt:variant>
        <vt:i4>5</vt:i4>
      </vt:variant>
      <vt:variant>
        <vt:lpwstr>mailto:enquiry@cadderhousing.co.uk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Nick Dangerfield</dc:creator>
  <cp:lastModifiedBy>Tracy Boyle</cp:lastModifiedBy>
  <cp:revision>4</cp:revision>
  <cp:lastPrinted>2021-04-01T13:15:00Z</cp:lastPrinted>
  <dcterms:created xsi:type="dcterms:W3CDTF">2023-05-24T11:04:00Z</dcterms:created>
  <dcterms:modified xsi:type="dcterms:W3CDTF">2023-05-30T10:46:00Z</dcterms:modified>
</cp:coreProperties>
</file>